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34C8" w14:textId="1BA2D8AC" w:rsidR="00B34B41" w:rsidRDefault="00000000" w:rsidP="00005E90">
      <w:pPr>
        <w:pStyle w:val="Heading1"/>
      </w:pPr>
      <w:r>
        <w:t xml:space="preserve">VPAT / ACR Accessibility Evaluation Toolkit </w:t>
      </w:r>
    </w:p>
    <w:p w14:paraId="7771C8ED" w14:textId="77777777" w:rsidR="00B34B41" w:rsidRPr="00005E90" w:rsidRDefault="00000000">
      <w:pPr>
        <w:pStyle w:val="Heading2"/>
        <w:rPr>
          <w:color w:val="auto"/>
        </w:rPr>
      </w:pPr>
      <w:r w:rsidRPr="00005E90">
        <w:rPr>
          <w:color w:val="auto"/>
        </w:rPr>
        <w:t>Why This Toolkit Matters</w:t>
      </w:r>
    </w:p>
    <w:p w14:paraId="633617FE" w14:textId="77777777" w:rsidR="00B34B41" w:rsidRDefault="00000000">
      <w:r>
        <w:t>Many vendors claim their products are accessible, but a VPAT (Voluntary Product Accessibility Template) is a self-reported document—not proof. This toolkit helps you quickly and confidently evaluate vendor claims, identify risks, and protect your organization.</w:t>
      </w:r>
    </w:p>
    <w:p w14:paraId="2D435AB1" w14:textId="77777777" w:rsidR="00B34B41" w:rsidRPr="00005E90" w:rsidRDefault="00000000">
      <w:pPr>
        <w:pStyle w:val="Heading2"/>
        <w:rPr>
          <w:color w:val="auto"/>
        </w:rPr>
      </w:pPr>
      <w:r w:rsidRPr="00005E90">
        <w:rPr>
          <w:color w:val="auto"/>
        </w:rPr>
        <w:t>What a VPAT Is (Plain Language)</w:t>
      </w:r>
    </w:p>
    <w:p w14:paraId="0BFB15F7" w14:textId="77777777" w:rsidR="00B34B41" w:rsidRDefault="00000000">
      <w:r>
        <w:t>A VPAT is a document where a vendor explains how well their product meets accessibility standards (usually WCAG 2.1 AA, Section 508, or EN 301 549). It is not certification, not testing results, and not a guarantee.</w:t>
      </w:r>
    </w:p>
    <w:p w14:paraId="3A865A28" w14:textId="77777777" w:rsidR="00B34B41" w:rsidRPr="00005E90" w:rsidRDefault="00000000">
      <w:pPr>
        <w:pStyle w:val="Heading3"/>
        <w:rPr>
          <w:color w:val="auto"/>
        </w:rPr>
      </w:pPr>
      <w:r w:rsidRPr="00005E90">
        <w:rPr>
          <w:color w:val="auto"/>
        </w:rPr>
        <w:t>Types of VPAT Documents</w:t>
      </w:r>
    </w:p>
    <w:p w14:paraId="4F3D7790" w14:textId="77777777" w:rsidR="00B34B41" w:rsidRDefault="00000000">
      <w:r>
        <w:t>- VPAT WCAG: Based on WCAG 2.1 AA (most common)</w:t>
      </w:r>
      <w:r>
        <w:br/>
        <w:t>- VPAT 508: US federal requirements</w:t>
      </w:r>
      <w:r>
        <w:br/>
        <w:t>- VPAT EN 301 549: European public sector requirements</w:t>
      </w:r>
      <w:r>
        <w:br/>
        <w:t>Any of these can be acceptable as long as they match your regulatory needs.</w:t>
      </w:r>
    </w:p>
    <w:p w14:paraId="0420B0A6" w14:textId="77777777" w:rsidR="00B34B41" w:rsidRPr="00005E90" w:rsidRDefault="00000000">
      <w:pPr>
        <w:pStyle w:val="Heading2"/>
        <w:rPr>
          <w:color w:val="auto"/>
        </w:rPr>
      </w:pPr>
      <w:r w:rsidRPr="00005E90">
        <w:rPr>
          <w:color w:val="auto"/>
        </w:rPr>
        <w:t>How to Read a VPAT in Two Minutes</w:t>
      </w:r>
    </w:p>
    <w:p w14:paraId="752581E8" w14:textId="77777777" w:rsidR="00B34B41" w:rsidRDefault="00000000">
      <w:r>
        <w:t>Use this method for a quick beginner-friendly scan:</w:t>
      </w:r>
    </w:p>
    <w:tbl>
      <w:tblPr>
        <w:tblW w:w="0" w:type="auto"/>
        <w:tblLook w:val="04A0" w:firstRow="1" w:lastRow="0" w:firstColumn="1" w:lastColumn="0" w:noHBand="0" w:noVBand="1"/>
      </w:tblPr>
      <w:tblGrid>
        <w:gridCol w:w="4320"/>
        <w:gridCol w:w="4320"/>
      </w:tblGrid>
      <w:tr w:rsidR="00B34B41" w14:paraId="1A44194F" w14:textId="77777777">
        <w:tc>
          <w:tcPr>
            <w:tcW w:w="4320" w:type="dxa"/>
          </w:tcPr>
          <w:p w14:paraId="3AF58490" w14:textId="77777777" w:rsidR="00B34B41" w:rsidRDefault="00000000">
            <w:r>
              <w:t>What to Check</w:t>
            </w:r>
          </w:p>
        </w:tc>
        <w:tc>
          <w:tcPr>
            <w:tcW w:w="4320" w:type="dxa"/>
          </w:tcPr>
          <w:p w14:paraId="77EB55B6" w14:textId="77777777" w:rsidR="00B34B41" w:rsidRDefault="00000000">
            <w:r>
              <w:t>Why It Matters</w:t>
            </w:r>
          </w:p>
        </w:tc>
      </w:tr>
      <w:tr w:rsidR="00B34B41" w14:paraId="70117A48" w14:textId="77777777">
        <w:tc>
          <w:tcPr>
            <w:tcW w:w="4320" w:type="dxa"/>
          </w:tcPr>
          <w:p w14:paraId="418BBEA5" w14:textId="77777777" w:rsidR="00B34B41" w:rsidRDefault="00000000">
            <w:r>
              <w:t>Date of the VPAT</w:t>
            </w:r>
          </w:p>
        </w:tc>
        <w:tc>
          <w:tcPr>
            <w:tcW w:w="4320" w:type="dxa"/>
          </w:tcPr>
          <w:p w14:paraId="291D9CB4" w14:textId="77777777" w:rsidR="00B34B41" w:rsidRDefault="00000000">
            <w:r>
              <w:t>Older than 18–24 months = outdated.</w:t>
            </w:r>
          </w:p>
        </w:tc>
      </w:tr>
      <w:tr w:rsidR="00B34B41" w14:paraId="79DF225E" w14:textId="77777777">
        <w:tc>
          <w:tcPr>
            <w:tcW w:w="4320" w:type="dxa"/>
          </w:tcPr>
          <w:p w14:paraId="698D14A4" w14:textId="77777777" w:rsidR="00B34B41" w:rsidRDefault="00000000">
            <w:r>
              <w:t>Product version</w:t>
            </w:r>
          </w:p>
        </w:tc>
        <w:tc>
          <w:tcPr>
            <w:tcW w:w="4320" w:type="dxa"/>
          </w:tcPr>
          <w:p w14:paraId="645DB46A" w14:textId="77777777" w:rsidR="00B34B41" w:rsidRDefault="00000000">
            <w:r>
              <w:t>VPAT must match the version you are buying.</w:t>
            </w:r>
          </w:p>
        </w:tc>
      </w:tr>
      <w:tr w:rsidR="00B34B41" w14:paraId="3738BAB0" w14:textId="77777777">
        <w:tc>
          <w:tcPr>
            <w:tcW w:w="4320" w:type="dxa"/>
          </w:tcPr>
          <w:p w14:paraId="00366484" w14:textId="77777777" w:rsidR="00B34B41" w:rsidRDefault="00000000">
            <w:r>
              <w:t>Supports / Exceptions / Not Supported</w:t>
            </w:r>
          </w:p>
        </w:tc>
        <w:tc>
          <w:tcPr>
            <w:tcW w:w="4320" w:type="dxa"/>
          </w:tcPr>
          <w:p w14:paraId="41BAD2E0" w14:textId="77777777" w:rsidR="00B34B41" w:rsidRDefault="00000000">
            <w:r>
              <w:t>'Supports with exceptions' is common but must be explained.</w:t>
            </w:r>
          </w:p>
        </w:tc>
      </w:tr>
      <w:tr w:rsidR="00B34B41" w14:paraId="4DC3077C" w14:textId="77777777">
        <w:tc>
          <w:tcPr>
            <w:tcW w:w="4320" w:type="dxa"/>
          </w:tcPr>
          <w:p w14:paraId="165EB59A" w14:textId="77777777" w:rsidR="00B34B41" w:rsidRDefault="00000000">
            <w:r>
              <w:t>Missing sections</w:t>
            </w:r>
          </w:p>
        </w:tc>
        <w:tc>
          <w:tcPr>
            <w:tcW w:w="4320" w:type="dxa"/>
          </w:tcPr>
          <w:p w14:paraId="4A69893F" w14:textId="77777777" w:rsidR="00B34B41" w:rsidRDefault="00000000">
            <w:r>
              <w:t>Empty fields mean the vendor didn’t test thoroughly.</w:t>
            </w:r>
          </w:p>
        </w:tc>
      </w:tr>
      <w:tr w:rsidR="00B34B41" w14:paraId="02C963EF" w14:textId="77777777">
        <w:tc>
          <w:tcPr>
            <w:tcW w:w="4320" w:type="dxa"/>
          </w:tcPr>
          <w:p w14:paraId="4E02F278" w14:textId="77777777" w:rsidR="00B34B41" w:rsidRDefault="00000000">
            <w:r>
              <w:t>Testing methods listed</w:t>
            </w:r>
          </w:p>
        </w:tc>
        <w:tc>
          <w:tcPr>
            <w:tcW w:w="4320" w:type="dxa"/>
          </w:tcPr>
          <w:p w14:paraId="621CB7F0" w14:textId="77777777" w:rsidR="00B34B41" w:rsidRDefault="00000000">
            <w:r>
              <w:t>Good VPATs describe manual + assistive tech testing.</w:t>
            </w:r>
          </w:p>
        </w:tc>
      </w:tr>
    </w:tbl>
    <w:p w14:paraId="030B70F7" w14:textId="77777777" w:rsidR="00B34B41" w:rsidRPr="00005E90" w:rsidRDefault="00000000">
      <w:pPr>
        <w:pStyle w:val="Heading2"/>
        <w:rPr>
          <w:color w:val="auto"/>
        </w:rPr>
      </w:pPr>
      <w:r w:rsidRPr="00005E90">
        <w:rPr>
          <w:color w:val="auto"/>
        </w:rPr>
        <w:t>Major Red Flags in a VPAT</w:t>
      </w:r>
    </w:p>
    <w:p w14:paraId="68F95C7E" w14:textId="77777777" w:rsidR="00B34B41" w:rsidRDefault="00000000">
      <w:r>
        <w:t>These indicate the product may have serious accessibility issues or the vendor has not invested in accessibility:</w:t>
      </w:r>
    </w:p>
    <w:p w14:paraId="415E376B" w14:textId="77777777" w:rsidR="00B34B41" w:rsidRDefault="00000000">
      <w:r>
        <w:t>- The VPAT is more than two years old</w:t>
      </w:r>
      <w:r>
        <w:br/>
        <w:t>- Vendor claims “fully compliant” (no product is)</w:t>
      </w:r>
      <w:r>
        <w:br/>
      </w:r>
      <w:r>
        <w:lastRenderedPageBreak/>
        <w:t>- Many fields say “N/A” without explanation</w:t>
      </w:r>
      <w:r>
        <w:br/>
        <w:t>- Accessibility depends on an overlay or widget</w:t>
      </w:r>
      <w:r>
        <w:br/>
        <w:t>- No manual testing listed</w:t>
      </w:r>
      <w:r>
        <w:br/>
        <w:t>- No screen reader testing listed</w:t>
      </w:r>
      <w:r>
        <w:br/>
        <w:t>- Accessibility issues exist in key workflows (logins, forms, alerts)</w:t>
      </w:r>
      <w:r>
        <w:br/>
      </w:r>
    </w:p>
    <w:p w14:paraId="5680DA6A" w14:textId="77777777" w:rsidR="00B34B41" w:rsidRPr="00005E90" w:rsidRDefault="00000000">
      <w:pPr>
        <w:pStyle w:val="Heading2"/>
        <w:rPr>
          <w:color w:val="auto"/>
        </w:rPr>
      </w:pPr>
      <w:r w:rsidRPr="00005E90">
        <w:rPr>
          <w:color w:val="auto"/>
        </w:rPr>
        <w:t>Always Perform Manual Testing</w:t>
      </w:r>
    </w:p>
    <w:p w14:paraId="2847E67B" w14:textId="77777777" w:rsidR="00B34B41" w:rsidRDefault="00000000">
      <w:r>
        <w:t>Even if the VPAT looks good, test the product yourself for 10–15 minutes. Here’s what to check:</w:t>
      </w:r>
    </w:p>
    <w:p w14:paraId="6961CB95" w14:textId="77777777" w:rsidR="00B34B41" w:rsidRDefault="00000000">
      <w:r>
        <w:t>- Keyboard navigation works (no traps)</w:t>
      </w:r>
      <w:r>
        <w:br/>
        <w:t>- Buttons and links have meaningful names</w:t>
      </w:r>
      <w:r>
        <w:br/>
        <w:t>- Screen reader can read labels, headings, notices</w:t>
      </w:r>
      <w:r>
        <w:br/>
        <w:t>- Form fields have labels</w:t>
      </w:r>
      <w:r>
        <w:br/>
        <w:t>- Errors are announced clearly</w:t>
      </w:r>
      <w:r>
        <w:br/>
        <w:t>- Color contrast is readable</w:t>
      </w:r>
      <w:r>
        <w:br/>
      </w:r>
    </w:p>
    <w:p w14:paraId="67CBF73B" w14:textId="77777777" w:rsidR="00B34B41" w:rsidRPr="00005E90" w:rsidRDefault="00000000">
      <w:pPr>
        <w:pStyle w:val="Heading2"/>
        <w:rPr>
          <w:color w:val="auto"/>
        </w:rPr>
      </w:pPr>
      <w:r w:rsidRPr="00005E90">
        <w:rPr>
          <w:color w:val="auto"/>
        </w:rPr>
        <w:t>Questions to Ask the Vendor</w:t>
      </w:r>
    </w:p>
    <w:tbl>
      <w:tblPr>
        <w:tblW w:w="0" w:type="auto"/>
        <w:tblLook w:val="04A0" w:firstRow="1" w:lastRow="0" w:firstColumn="1" w:lastColumn="0" w:noHBand="0" w:noVBand="1"/>
      </w:tblPr>
      <w:tblGrid>
        <w:gridCol w:w="4320"/>
        <w:gridCol w:w="4320"/>
      </w:tblGrid>
      <w:tr w:rsidR="00B34B41" w14:paraId="62898839" w14:textId="77777777">
        <w:tc>
          <w:tcPr>
            <w:tcW w:w="4320" w:type="dxa"/>
          </w:tcPr>
          <w:p w14:paraId="16D8860D" w14:textId="77777777" w:rsidR="00B34B41" w:rsidRDefault="00000000">
            <w:r>
              <w:t>Ask This</w:t>
            </w:r>
          </w:p>
        </w:tc>
        <w:tc>
          <w:tcPr>
            <w:tcW w:w="4320" w:type="dxa"/>
          </w:tcPr>
          <w:p w14:paraId="0B9B5E9E" w14:textId="77777777" w:rsidR="00B34B41" w:rsidRDefault="00000000">
            <w:r>
              <w:t>Expect This</w:t>
            </w:r>
          </w:p>
        </w:tc>
      </w:tr>
      <w:tr w:rsidR="00B34B41" w14:paraId="1A3981A1" w14:textId="77777777">
        <w:tc>
          <w:tcPr>
            <w:tcW w:w="4320" w:type="dxa"/>
          </w:tcPr>
          <w:p w14:paraId="513BCEB8" w14:textId="77777777" w:rsidR="00B34B41" w:rsidRDefault="00000000">
            <w:r>
              <w:t>When was this VPAT last updated?</w:t>
            </w:r>
          </w:p>
        </w:tc>
        <w:tc>
          <w:tcPr>
            <w:tcW w:w="4320" w:type="dxa"/>
          </w:tcPr>
          <w:p w14:paraId="7E7644C7" w14:textId="77777777" w:rsidR="00B34B41" w:rsidRDefault="00000000">
            <w:r>
              <w:t>A date within the past 18–24 months.</w:t>
            </w:r>
          </w:p>
        </w:tc>
      </w:tr>
      <w:tr w:rsidR="00B34B41" w14:paraId="42ACB6E7" w14:textId="77777777">
        <w:tc>
          <w:tcPr>
            <w:tcW w:w="4320" w:type="dxa"/>
          </w:tcPr>
          <w:p w14:paraId="2B2EB037" w14:textId="77777777" w:rsidR="00B34B41" w:rsidRDefault="00000000">
            <w:r>
              <w:t>Who performed the accessibility testing?</w:t>
            </w:r>
          </w:p>
        </w:tc>
        <w:tc>
          <w:tcPr>
            <w:tcW w:w="4320" w:type="dxa"/>
          </w:tcPr>
          <w:p w14:paraId="392B06B2" w14:textId="77777777" w:rsidR="00B34B41" w:rsidRDefault="00000000">
            <w:r>
              <w:t>Internal specialist or third-party testers.</w:t>
            </w:r>
          </w:p>
        </w:tc>
      </w:tr>
      <w:tr w:rsidR="00B34B41" w14:paraId="4C6E90AF" w14:textId="77777777">
        <w:tc>
          <w:tcPr>
            <w:tcW w:w="4320" w:type="dxa"/>
          </w:tcPr>
          <w:p w14:paraId="76F18665" w14:textId="77777777" w:rsidR="00B34B41" w:rsidRDefault="00000000">
            <w:r>
              <w:t>Do you test with screen readers?</w:t>
            </w:r>
          </w:p>
        </w:tc>
        <w:tc>
          <w:tcPr>
            <w:tcW w:w="4320" w:type="dxa"/>
          </w:tcPr>
          <w:p w14:paraId="2ABDBFA9" w14:textId="77777777" w:rsidR="00B34B41" w:rsidRDefault="00000000">
            <w:r>
              <w:t>Yes — NVDA, JAWS, VoiceOver.</w:t>
            </w:r>
          </w:p>
        </w:tc>
      </w:tr>
      <w:tr w:rsidR="00B34B41" w14:paraId="7A42CDFC" w14:textId="77777777">
        <w:tc>
          <w:tcPr>
            <w:tcW w:w="4320" w:type="dxa"/>
          </w:tcPr>
          <w:p w14:paraId="48B15EB1" w14:textId="77777777" w:rsidR="00B34B41" w:rsidRDefault="00000000">
            <w:r>
              <w:t>Is an accessible mode dependent on an overlay?</w:t>
            </w:r>
          </w:p>
        </w:tc>
        <w:tc>
          <w:tcPr>
            <w:tcW w:w="4320" w:type="dxa"/>
          </w:tcPr>
          <w:p w14:paraId="578A9353" w14:textId="77777777" w:rsidR="00B34B41" w:rsidRDefault="00000000">
            <w:r>
              <w:t>Correct answer: No.</w:t>
            </w:r>
          </w:p>
        </w:tc>
      </w:tr>
      <w:tr w:rsidR="00B34B41" w14:paraId="197B3EFB" w14:textId="77777777">
        <w:tc>
          <w:tcPr>
            <w:tcW w:w="4320" w:type="dxa"/>
          </w:tcPr>
          <w:p w14:paraId="6FE53FE5" w14:textId="77777777" w:rsidR="00B34B41" w:rsidRDefault="00000000">
            <w:r>
              <w:t>Do you have a remediation roadmap?</w:t>
            </w:r>
          </w:p>
        </w:tc>
        <w:tc>
          <w:tcPr>
            <w:tcW w:w="4320" w:type="dxa"/>
          </w:tcPr>
          <w:p w14:paraId="48D11E11" w14:textId="77777777" w:rsidR="00B34B41" w:rsidRDefault="00000000">
            <w:r>
              <w:t>Clear timeline + commitments.</w:t>
            </w:r>
          </w:p>
        </w:tc>
      </w:tr>
    </w:tbl>
    <w:p w14:paraId="282BDDA1" w14:textId="77777777" w:rsidR="00B34B41" w:rsidRPr="00005E90" w:rsidRDefault="00000000">
      <w:pPr>
        <w:pStyle w:val="Heading2"/>
        <w:rPr>
          <w:color w:val="auto"/>
        </w:rPr>
      </w:pPr>
      <w:r w:rsidRPr="00005E90">
        <w:rPr>
          <w:color w:val="auto"/>
        </w:rPr>
        <w:t>Beginner-Friendly Evaluation Rubric</w:t>
      </w:r>
    </w:p>
    <w:p w14:paraId="35E2370A" w14:textId="77777777" w:rsidR="00B34B41" w:rsidRDefault="00000000">
      <w:r>
        <w:t>Use this simple rubric to categorize vendor accessibility maturity:</w:t>
      </w:r>
    </w:p>
    <w:tbl>
      <w:tblPr>
        <w:tblW w:w="0" w:type="auto"/>
        <w:tblLook w:val="04A0" w:firstRow="1" w:lastRow="0" w:firstColumn="1" w:lastColumn="0" w:noHBand="0" w:noVBand="1"/>
      </w:tblPr>
      <w:tblGrid>
        <w:gridCol w:w="2880"/>
        <w:gridCol w:w="2880"/>
        <w:gridCol w:w="2880"/>
      </w:tblGrid>
      <w:tr w:rsidR="00B34B41" w14:paraId="5C9A19C2" w14:textId="77777777">
        <w:tc>
          <w:tcPr>
            <w:tcW w:w="2880" w:type="dxa"/>
          </w:tcPr>
          <w:p w14:paraId="42665466" w14:textId="77777777" w:rsidR="00B34B41" w:rsidRDefault="00000000">
            <w:r>
              <w:t>Rating</w:t>
            </w:r>
          </w:p>
        </w:tc>
        <w:tc>
          <w:tcPr>
            <w:tcW w:w="2880" w:type="dxa"/>
          </w:tcPr>
          <w:p w14:paraId="6AC097C2" w14:textId="77777777" w:rsidR="00B34B41" w:rsidRDefault="00000000">
            <w:r>
              <w:t>Meaning</w:t>
            </w:r>
          </w:p>
        </w:tc>
        <w:tc>
          <w:tcPr>
            <w:tcW w:w="2880" w:type="dxa"/>
          </w:tcPr>
          <w:p w14:paraId="798ACAFC" w14:textId="77777777" w:rsidR="00B34B41" w:rsidRDefault="00000000">
            <w:r>
              <w:t>Action</w:t>
            </w:r>
          </w:p>
        </w:tc>
      </w:tr>
      <w:tr w:rsidR="00B34B41" w14:paraId="3623159D" w14:textId="77777777">
        <w:tc>
          <w:tcPr>
            <w:tcW w:w="2880" w:type="dxa"/>
          </w:tcPr>
          <w:p w14:paraId="1EDB1D31" w14:textId="77777777" w:rsidR="00B34B41" w:rsidRDefault="00000000">
            <w:r>
              <w:t>PASS</w:t>
            </w:r>
          </w:p>
        </w:tc>
        <w:tc>
          <w:tcPr>
            <w:tcW w:w="2880" w:type="dxa"/>
          </w:tcPr>
          <w:p w14:paraId="56FBA1FD" w14:textId="77777777" w:rsidR="00B34B41" w:rsidRDefault="00000000">
            <w:r>
              <w:t>Strong VPAT + good testing + responsive vendor.</w:t>
            </w:r>
          </w:p>
        </w:tc>
        <w:tc>
          <w:tcPr>
            <w:tcW w:w="2880" w:type="dxa"/>
          </w:tcPr>
          <w:p w14:paraId="0E8241CD" w14:textId="77777777" w:rsidR="00B34B41" w:rsidRDefault="00000000">
            <w:r>
              <w:t>Safe to proceed.</w:t>
            </w:r>
          </w:p>
        </w:tc>
      </w:tr>
      <w:tr w:rsidR="00B34B41" w14:paraId="2B968F85" w14:textId="77777777">
        <w:tc>
          <w:tcPr>
            <w:tcW w:w="2880" w:type="dxa"/>
          </w:tcPr>
          <w:p w14:paraId="7B00EE17" w14:textId="77777777" w:rsidR="00B34B41" w:rsidRDefault="00000000">
            <w:r>
              <w:t>CONDITIONAL</w:t>
            </w:r>
          </w:p>
        </w:tc>
        <w:tc>
          <w:tcPr>
            <w:tcW w:w="2880" w:type="dxa"/>
          </w:tcPr>
          <w:p w14:paraId="6DBAE230" w14:textId="77777777" w:rsidR="00B34B41" w:rsidRDefault="00000000">
            <w:r>
              <w:t>VPAT gaps exist + small accessibility issues.</w:t>
            </w:r>
          </w:p>
        </w:tc>
        <w:tc>
          <w:tcPr>
            <w:tcW w:w="2880" w:type="dxa"/>
          </w:tcPr>
          <w:p w14:paraId="3584329D" w14:textId="77777777" w:rsidR="00B34B41" w:rsidRDefault="00000000">
            <w:r>
              <w:t>Proceed with remediation plan.</w:t>
            </w:r>
          </w:p>
        </w:tc>
      </w:tr>
      <w:tr w:rsidR="00B34B41" w14:paraId="2F0FF874" w14:textId="77777777">
        <w:tc>
          <w:tcPr>
            <w:tcW w:w="2880" w:type="dxa"/>
          </w:tcPr>
          <w:p w14:paraId="4A0CBD07" w14:textId="77777777" w:rsidR="00B34B41" w:rsidRDefault="00000000">
            <w:r>
              <w:t>FAIL</w:t>
            </w:r>
          </w:p>
        </w:tc>
        <w:tc>
          <w:tcPr>
            <w:tcW w:w="2880" w:type="dxa"/>
          </w:tcPr>
          <w:p w14:paraId="65BC9BF8" w14:textId="77777777" w:rsidR="00B34B41" w:rsidRDefault="00000000">
            <w:r>
              <w:t xml:space="preserve">Major red flags or </w:t>
            </w:r>
            <w:r>
              <w:lastRenderedPageBreak/>
              <w:t>inaccessible workflows.</w:t>
            </w:r>
          </w:p>
        </w:tc>
        <w:tc>
          <w:tcPr>
            <w:tcW w:w="2880" w:type="dxa"/>
          </w:tcPr>
          <w:p w14:paraId="0FB85E8D" w14:textId="77777777" w:rsidR="00B34B41" w:rsidRDefault="00000000">
            <w:r>
              <w:lastRenderedPageBreak/>
              <w:t xml:space="preserve">Do not approve; request </w:t>
            </w:r>
            <w:r>
              <w:lastRenderedPageBreak/>
              <w:t>alternatives.</w:t>
            </w:r>
          </w:p>
        </w:tc>
      </w:tr>
    </w:tbl>
    <w:p w14:paraId="12BB3A95" w14:textId="77777777" w:rsidR="00B34B41" w:rsidRPr="00005E90" w:rsidRDefault="00000000">
      <w:pPr>
        <w:pStyle w:val="Heading2"/>
        <w:rPr>
          <w:color w:val="auto"/>
        </w:rPr>
      </w:pPr>
      <w:r w:rsidRPr="00005E90">
        <w:rPr>
          <w:color w:val="auto"/>
        </w:rPr>
        <w:lastRenderedPageBreak/>
        <w:t>Example VPAT Review Summary</w:t>
      </w:r>
    </w:p>
    <w:p w14:paraId="33C321B3" w14:textId="77777777" w:rsidR="00B34B41" w:rsidRDefault="00000000">
      <w:r>
        <w:t>"Vendor provided a recent VPAT (2024). Product supports most WCAG 2.1 AA criteria with exceptions on link purpose, heading structure, and form field labeling. Manual testing confirmed issues in checkout workflow. Vendor committed to remediation within 90 days. Conditional approval recommended."</w:t>
      </w:r>
    </w:p>
    <w:p w14:paraId="5FF09303" w14:textId="77777777" w:rsidR="00B34B41" w:rsidRPr="00005E90" w:rsidRDefault="00000000">
      <w:pPr>
        <w:pStyle w:val="Heading2"/>
        <w:rPr>
          <w:color w:val="auto"/>
        </w:rPr>
      </w:pPr>
      <w:r w:rsidRPr="00005E90">
        <w:rPr>
          <w:color w:val="auto"/>
        </w:rPr>
        <w:t>Final Guidance</w:t>
      </w:r>
    </w:p>
    <w:p w14:paraId="2B44C2C4" w14:textId="77777777" w:rsidR="00B34B41" w:rsidRDefault="00000000">
      <w:r>
        <w:t>- VPATs are helpful but never sufficient alone.</w:t>
      </w:r>
      <w:r>
        <w:br/>
        <w:t>- Manual testing is essential.</w:t>
      </w:r>
      <w:r>
        <w:br/>
        <w:t>- Ask follow-up questions early.</w:t>
      </w:r>
      <w:r>
        <w:br/>
        <w:t>- Build remediation timelines into contracts.</w:t>
      </w:r>
      <w:r>
        <w:br/>
        <w:t>- Document every issue found.</w:t>
      </w:r>
      <w:r>
        <w:br/>
      </w:r>
    </w:p>
    <w:sectPr w:rsidR="00B34B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308836">
    <w:abstractNumId w:val="8"/>
  </w:num>
  <w:num w:numId="2" w16cid:durableId="538006866">
    <w:abstractNumId w:val="6"/>
  </w:num>
  <w:num w:numId="3" w16cid:durableId="327439980">
    <w:abstractNumId w:val="5"/>
  </w:num>
  <w:num w:numId="4" w16cid:durableId="459611230">
    <w:abstractNumId w:val="4"/>
  </w:num>
  <w:num w:numId="5" w16cid:durableId="680622493">
    <w:abstractNumId w:val="7"/>
  </w:num>
  <w:num w:numId="6" w16cid:durableId="591476379">
    <w:abstractNumId w:val="3"/>
  </w:num>
  <w:num w:numId="7" w16cid:durableId="1733120218">
    <w:abstractNumId w:val="2"/>
  </w:num>
  <w:num w:numId="8" w16cid:durableId="118954942">
    <w:abstractNumId w:val="1"/>
  </w:num>
  <w:num w:numId="9" w16cid:durableId="131302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E90"/>
    <w:rsid w:val="00034616"/>
    <w:rsid w:val="0006063C"/>
    <w:rsid w:val="0015074B"/>
    <w:rsid w:val="0029639D"/>
    <w:rsid w:val="00326F90"/>
    <w:rsid w:val="00AA1D8D"/>
    <w:rsid w:val="00B336EF"/>
    <w:rsid w:val="00B34B4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6890F"/>
  <w14:defaultImageDpi w14:val="300"/>
  <w15:docId w15:val="{31A8DFF6-38AE-E64F-8CD7-E4E5FB7C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Jeffery Fryer</cp:lastModifiedBy>
  <cp:revision>2</cp:revision>
  <dcterms:created xsi:type="dcterms:W3CDTF">2013-12-23T23:15:00Z</dcterms:created>
  <dcterms:modified xsi:type="dcterms:W3CDTF">2025-11-20T16:45:00Z</dcterms:modified>
  <cp:category/>
</cp:coreProperties>
</file>