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Accessibility Training Kit Outline (Beginner-Friendly Edition)</w:t>
      </w:r>
    </w:p>
    <w:p>
      <w:r>
        <w:t>This handout provides a complete structure for building a simple, approachable accessibility training kit for any department, campus unit, team, or organization. It uses only accessible formatting, proper heading hierarchy, and black text.</w:t>
      </w:r>
    </w:p>
    <w:p>
      <w:pPr>
        <w:pStyle w:val="Heading2"/>
      </w:pPr>
      <w:r>
        <w:t>Why This Kit Matters</w:t>
      </w:r>
    </w:p>
    <w:p>
      <w:r>
        <w:t>A good accessibility kit empowers people who create content—without overwhelming them. Most accessibility failures happen at the content-creation stage. A simple training kit prevents issues before they reach remediation.</w:t>
      </w:r>
    </w:p>
    <w:p>
      <w:pPr>
        <w:pStyle w:val="Heading2"/>
      </w:pPr>
      <w:r>
        <w:t>What This Kit Should Achieve</w:t>
      </w:r>
    </w:p>
    <w:p>
      <w:r>
        <w:t>- Give creators clear, short guidance</w:t>
        <w:br/>
        <w:t>- Provide examples they can copy</w:t>
        <w:br/>
        <w:t>- Offer quick wins</w:t>
        <w:br/>
        <w:t>- Reduce confusion and fear</w:t>
        <w:br/>
        <w:t>- Create consistency across teams</w:t>
        <w:br/>
        <w:t>- Support long-term cultural change</w:t>
      </w:r>
    </w:p>
    <w:p>
      <w:pPr>
        <w:pStyle w:val="Heading2"/>
      </w:pPr>
      <w:r>
        <w:t>Core Components of an Accessibility Kit</w:t>
      </w:r>
    </w:p>
    <w:p>
      <w:pPr>
        <w:pStyle w:val="Heading3"/>
      </w:pPr>
      <w:r>
        <w:t>1. Alt Text Guide</w:t>
      </w:r>
    </w:p>
    <w:p>
      <w:r>
        <w:t>A one-page reference explaining how to write meaningful alternative text for images.</w:t>
        <w:br/>
        <w:t>Include examples:</w:t>
      </w:r>
    </w:p>
    <w:p>
      <w:r>
        <w:t>Good Example: "Manitou Springs city hall building with accessible ramp at entrance."</w:t>
        <w:br/>
        <w:t>Bad Example: "Image123.jpg" or "Building."</w:t>
      </w:r>
    </w:p>
    <w:p>
      <w:pPr>
        <w:pStyle w:val="Heading3"/>
      </w:pPr>
      <w:r>
        <w:t>2. Heading Structure Guide</w:t>
      </w:r>
    </w:p>
    <w:p>
      <w:r>
        <w:t>A simple guide showing how to apply built‑in heading styles (H1–H6) in Word, Google Docs, or CMS. Explain that headings:</w:t>
        <w:br/>
        <w:t>- Create structure</w:t>
        <w:br/>
        <w:t>- Improve navigation</w:t>
        <w:br/>
        <w:t>- Enable screen readers to jump sections</w:t>
      </w:r>
    </w:p>
    <w:p>
      <w:pPr>
        <w:pStyle w:val="Heading3"/>
      </w:pPr>
      <w:r>
        <w:t>3. Color Contrast Guide</w:t>
      </w:r>
    </w:p>
    <w:p>
      <w:r>
        <w:t>Explain minimum requirements:</w:t>
        <w:br/>
        <w:t>- Normal text: 4.5:1</w:t>
        <w:br/>
        <w:t>- Large text: 3:1</w:t>
        <w:br/>
        <w:t>Include link to free contrast checkers (e.g., WebAIM Contrast Checker).</w:t>
      </w:r>
    </w:p>
    <w:p>
      <w:pPr>
        <w:pStyle w:val="Heading3"/>
      </w:pPr>
      <w:r>
        <w:t>4. Link Text Guide</w:t>
      </w:r>
    </w:p>
    <w:p>
      <w:r>
        <w:t>Show how to write links that make sense out of context.</w:t>
        <w:br/>
        <w:t>Examples:</w:t>
        <w:br/>
        <w:t>Good: “Apply for a business permit.”</w:t>
        <w:br/>
        <w:t>Bad: “Click here.”</w:t>
      </w:r>
    </w:p>
    <w:p>
      <w:pPr>
        <w:pStyle w:val="Heading3"/>
      </w:pPr>
      <w:r>
        <w:t>5. Quick PDF Export Guide</w:t>
      </w:r>
    </w:p>
    <w:p>
      <w:r>
        <w:t>Include steps:</w:t>
        <w:br/>
        <w:t>- Use Word’s “Save as PDF (Best for electronic distribution)” option</w:t>
        <w:br/>
        <w:t>- Ensure tagging is enabled</w:t>
        <w:br/>
        <w:t>- Check reading order in Acrobat</w:t>
        <w:br/>
        <w:t>- Avoid scanned documents when possible</w:t>
      </w:r>
    </w:p>
    <w:p>
      <w:pPr>
        <w:pStyle w:val="Heading3"/>
      </w:pPr>
      <w:r>
        <w:t>6. Accessible Tables Overview</w:t>
      </w:r>
    </w:p>
    <w:p>
      <w:r>
        <w:t>Most beginners struggle with tables. Include guidance:</w:t>
        <w:br/>
        <w:t>- Use simple tables, avoid merged cells</w:t>
        <w:br/>
        <w:t>- Ensure headers are marked as headers</w:t>
        <w:br/>
        <w:t>- Keep tables small and readable</w:t>
      </w:r>
    </w:p>
    <w:p>
      <w:pPr>
        <w:pStyle w:val="Heading3"/>
      </w:pPr>
      <w:r>
        <w:t>7. Multimedia Accessibility Basics</w:t>
      </w:r>
    </w:p>
    <w:p>
      <w:r>
        <w:t>For videos:</w:t>
        <w:br/>
        <w:t>- Provide captions (not auto-generated only)</w:t>
        <w:br/>
        <w:t>- Include transcripts if possible</w:t>
        <w:br/>
        <w:t>For audio:</w:t>
        <w:br/>
        <w:t>- Provide transcripts</w:t>
        <w:br/>
        <w:t>For animations:</w:t>
        <w:br/>
        <w:t>- Ensure pause/stop controls exist</w:t>
      </w:r>
    </w:p>
    <w:p>
      <w:pPr>
        <w:pStyle w:val="Heading3"/>
      </w:pPr>
      <w:r>
        <w:t>8. Social Media Accessibility Tips</w:t>
      </w:r>
    </w:p>
    <w:p>
      <w:r>
        <w:t>Include basics:</w:t>
        <w:br/>
        <w:t>- Add alt text to images</w:t>
        <w:br/>
        <w:t>- Use CamelCase hashtags (e.g., #ManitouSpringsEvents)</w:t>
        <w:br/>
        <w:t>- Avoid text embedded in images</w:t>
        <w:br/>
        <w:t>- Keep videos captioned</w:t>
        <w:br/>
      </w:r>
    </w:p>
    <w:p>
      <w:pPr>
        <w:pStyle w:val="Heading3"/>
      </w:pPr>
      <w:r>
        <w:t>9. Email Accessibility Basics</w:t>
      </w:r>
    </w:p>
    <w:p>
      <w:r>
        <w:t>Most content creators forget email accessibility:</w:t>
        <w:br/>
        <w:t>- Use real headings (not bolded text)</w:t>
        <w:br/>
        <w:t>- Use descriptive hyperlinks</w:t>
        <w:br/>
        <w:t>- Avoid long paragraphs</w:t>
        <w:br/>
        <w:t>- Ensure high contrast</w:t>
        <w:br/>
      </w:r>
    </w:p>
    <w:p>
      <w:pPr>
        <w:pStyle w:val="Heading3"/>
      </w:pPr>
      <w:r>
        <w:t>10. When to Ask for Help</w:t>
      </w:r>
    </w:p>
    <w:p>
      <w:r>
        <w:t>Encourage people to reach out when they encounter:</w:t>
        <w:br/>
        <w:t>- Tables with complex formatting</w:t>
        <w:br/>
        <w:t>- Scanned documents</w:t>
        <w:br/>
        <w:t>- Forms built in Word or PDF</w:t>
        <w:br/>
        <w:t>- Infographics with lots of text</w:t>
        <w:br/>
        <w:t>- Multimedia without captions or transcripts</w:t>
      </w:r>
    </w:p>
    <w:p>
      <w:pPr>
        <w:pStyle w:val="Heading2"/>
      </w:pPr>
      <w:r>
        <w:t>Optional: Department-Specific Mini Guides</w:t>
      </w:r>
    </w:p>
    <w:p>
      <w:r>
        <w:t>Create 1-page guides for:</w:t>
        <w:br/>
        <w:t>- Clerk’s office</w:t>
        <w:br/>
        <w:t>- IT</w:t>
        <w:br/>
        <w:t>- HR</w:t>
        <w:br/>
        <w:t>- Communications/PIO</w:t>
        <w:br/>
        <w:t>- Academics / Faculty</w:t>
        <w:br/>
        <w:t>Each guide should focus on what THAT team actually touches.</w:t>
      </w:r>
    </w:p>
    <w:p>
      <w:pPr>
        <w:pStyle w:val="Heading2"/>
      </w:pPr>
      <w:r>
        <w:t>Training Checklist</w:t>
      </w:r>
    </w:p>
    <w:p>
      <w:r>
        <w:t>Use this checklist to confirm a department is trained:</w:t>
        <w:br/>
        <w:t>- Staff received training kit</w:t>
        <w:br/>
        <w:t>- Staff attended 30-minute micro-training</w:t>
        <w:br/>
        <w:t>- At least one champion identified</w:t>
        <w:br/>
        <w:t>- Templates installed on staff computers</w:t>
        <w:br/>
        <w:t>- Department knows how to contact coordinator</w:t>
        <w:br/>
        <w:t>- Department completed 1–3 sample accessible documents</w:t>
      </w:r>
    </w:p>
    <w:p>
      <w:pPr>
        <w:pStyle w:val="Heading2"/>
      </w:pPr>
      <w:r>
        <w:t>Key Takeaway</w:t>
      </w:r>
    </w:p>
    <w:p>
      <w:r>
        <w:t>A training kit should make accessibility feel simple, doable, and supported. Keep the materials short, visual, and specific to the work people do every 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