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6CD1" w14:textId="25BF37E3" w:rsidR="00CB04F5" w:rsidRPr="00E97CD7" w:rsidRDefault="00CB04F5" w:rsidP="00CB04F5">
      <w:pPr>
        <w:pStyle w:val="Heading1"/>
        <w:jc w:val="center"/>
        <w:rPr>
          <w:rFonts w:eastAsia="Source Sans Pro"/>
          <w:b/>
          <w:bCs/>
          <w:sz w:val="64"/>
          <w:szCs w:val="64"/>
        </w:rPr>
      </w:pPr>
      <w:r w:rsidRPr="00E97CD7">
        <w:rPr>
          <w:rFonts w:eastAsia="Source Sans Pro"/>
          <w:b/>
          <w:bCs/>
          <w:sz w:val="64"/>
          <w:szCs w:val="64"/>
        </w:rPr>
        <w:t>Storyline and Rise Resources</w:t>
      </w:r>
      <w:bookmarkStart w:id="0" w:name="_30j0zll" w:colFirst="0" w:colLast="0"/>
      <w:bookmarkEnd w:id="0"/>
    </w:p>
    <w:p w14:paraId="43414B84" w14:textId="77777777" w:rsidR="00CB04F5" w:rsidRPr="00CB04F5" w:rsidRDefault="00CB04F5" w:rsidP="00CB04F5"/>
    <w:p w14:paraId="2CAEDD7D" w14:textId="1E18B127" w:rsidR="00CB04F5" w:rsidRPr="00E97CD7" w:rsidRDefault="00CB04F5" w:rsidP="00CB04F5">
      <w:pPr>
        <w:pStyle w:val="Heading2"/>
        <w:rPr>
          <w:rFonts w:ascii="Calibri" w:hAnsi="Calibri" w:cs="Calibri"/>
          <w:sz w:val="36"/>
          <w:szCs w:val="36"/>
        </w:rPr>
      </w:pPr>
      <w:r w:rsidRPr="00E97CD7">
        <w:rPr>
          <w:rFonts w:ascii="Calibri" w:hAnsi="Calibri" w:cs="Calibri"/>
          <w:sz w:val="36"/>
          <w:szCs w:val="36"/>
        </w:rPr>
        <w:t>Storyline Resources</w:t>
      </w:r>
    </w:p>
    <w:p w14:paraId="1FE6DD56" w14:textId="0E1A4B18" w:rsidR="00CB04F5" w:rsidRPr="00E97CD7" w:rsidRDefault="00000000" w:rsidP="00CB04F5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7" w:history="1">
        <w:r w:rsidR="00CB04F5" w:rsidRPr="00E97CD7">
          <w:rPr>
            <w:rStyle w:val="Hyperlink"/>
            <w:sz w:val="28"/>
            <w:szCs w:val="28"/>
          </w:rPr>
          <w:t xml:space="preserve">How to Design an Accessible </w:t>
        </w:r>
        <w:r w:rsidR="00EC3B76" w:rsidRPr="00E97CD7">
          <w:rPr>
            <w:rStyle w:val="Hyperlink"/>
            <w:sz w:val="28"/>
            <w:szCs w:val="28"/>
          </w:rPr>
          <w:t xml:space="preserve">Storyline </w:t>
        </w:r>
        <w:r w:rsidR="00CB04F5" w:rsidRPr="00E97CD7">
          <w:rPr>
            <w:rStyle w:val="Hyperlink"/>
            <w:sz w:val="28"/>
            <w:szCs w:val="28"/>
          </w:rPr>
          <w:t>Course</w:t>
        </w:r>
      </w:hyperlink>
    </w:p>
    <w:p w14:paraId="39C51E2C" w14:textId="24F1D6B0" w:rsidR="00EC3B76" w:rsidRPr="00E97CD7" w:rsidRDefault="00000000" w:rsidP="00CB04F5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8" w:history="1">
        <w:r w:rsidR="00EC3B76" w:rsidRPr="00E97CD7">
          <w:rPr>
            <w:rStyle w:val="Hyperlink"/>
            <w:sz w:val="28"/>
            <w:szCs w:val="28"/>
          </w:rPr>
          <w:t>Storyline Accessibility Journey</w:t>
        </w:r>
      </w:hyperlink>
    </w:p>
    <w:p w14:paraId="78597505" w14:textId="2D0AE146" w:rsidR="00EC3B76" w:rsidRPr="00E97CD7" w:rsidRDefault="00000000" w:rsidP="00CB04F5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9" w:history="1">
        <w:r w:rsidR="00EC3B76" w:rsidRPr="00E97CD7">
          <w:rPr>
            <w:rStyle w:val="Hyperlink"/>
            <w:sz w:val="28"/>
            <w:szCs w:val="28"/>
          </w:rPr>
          <w:t>Accessible Player Controls</w:t>
        </w:r>
      </w:hyperlink>
    </w:p>
    <w:p w14:paraId="16FCDDD4" w14:textId="67D89356" w:rsidR="00EC3B76" w:rsidRDefault="00000000" w:rsidP="00EC3B76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0" w:history="1">
        <w:r w:rsidR="00CB04F5" w:rsidRPr="00E97CD7">
          <w:rPr>
            <w:rStyle w:val="Hyperlink"/>
            <w:sz w:val="28"/>
            <w:szCs w:val="28"/>
          </w:rPr>
          <w:t>Texas A&amp;M Storyline Accessibility Guide</w:t>
        </w:r>
      </w:hyperlink>
      <w:r w:rsidR="00CB04F5" w:rsidRPr="00E97CD7">
        <w:rPr>
          <w:sz w:val="28"/>
          <w:szCs w:val="28"/>
        </w:rPr>
        <w:t xml:space="preserve"> </w:t>
      </w:r>
    </w:p>
    <w:p w14:paraId="1FC48FEB" w14:textId="4C19E922" w:rsidR="006B0F49" w:rsidRPr="00E97CD7" w:rsidRDefault="006B0F49" w:rsidP="00EC3B76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1" w:history="1">
        <w:proofErr w:type="spellStart"/>
        <w:r w:rsidRPr="006B0F49">
          <w:rPr>
            <w:rStyle w:val="Hyperlink"/>
            <w:sz w:val="28"/>
            <w:szCs w:val="28"/>
          </w:rPr>
          <w:t>eCourse</w:t>
        </w:r>
        <w:proofErr w:type="spellEnd"/>
        <w:r w:rsidRPr="006B0F49">
          <w:rPr>
            <w:rStyle w:val="Hyperlink"/>
            <w:sz w:val="28"/>
            <w:szCs w:val="28"/>
          </w:rPr>
          <w:t xml:space="preserve"> Accessibility Checklist</w:t>
        </w:r>
      </w:hyperlink>
    </w:p>
    <w:p w14:paraId="49DB03DB" w14:textId="77777777" w:rsidR="00EC3B76" w:rsidRDefault="00EC3B76" w:rsidP="00EC3B76"/>
    <w:p w14:paraId="1D7029C7" w14:textId="5B4C5713" w:rsidR="00EC3B76" w:rsidRPr="00E97CD7" w:rsidRDefault="00EC3B76" w:rsidP="00EC3B76">
      <w:pPr>
        <w:pStyle w:val="Heading2"/>
        <w:rPr>
          <w:rFonts w:ascii="Calibri" w:hAnsi="Calibri" w:cs="Calibri"/>
          <w:sz w:val="36"/>
          <w:szCs w:val="36"/>
        </w:rPr>
      </w:pPr>
      <w:r w:rsidRPr="00E97CD7">
        <w:rPr>
          <w:rFonts w:ascii="Calibri" w:hAnsi="Calibri" w:cs="Calibri"/>
          <w:sz w:val="36"/>
          <w:szCs w:val="36"/>
        </w:rPr>
        <w:t>Rise Resources</w:t>
      </w:r>
    </w:p>
    <w:p w14:paraId="67896838" w14:textId="3FE0405B" w:rsidR="00EC3B76" w:rsidRPr="00E97CD7" w:rsidRDefault="00000000" w:rsidP="00EC3B76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2" w:history="1">
        <w:r w:rsidR="00EC3B76" w:rsidRPr="00E97CD7">
          <w:rPr>
            <w:rStyle w:val="Hyperlink"/>
            <w:sz w:val="28"/>
            <w:szCs w:val="28"/>
          </w:rPr>
          <w:t>How to Design an Accessible Rise Course</w:t>
        </w:r>
      </w:hyperlink>
    </w:p>
    <w:p w14:paraId="59579761" w14:textId="12148FAA" w:rsidR="00EC3B76" w:rsidRPr="00E97CD7" w:rsidRDefault="00000000" w:rsidP="00EC3B76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3" w:history="1">
        <w:r w:rsidR="00EC3B76" w:rsidRPr="00E97CD7">
          <w:rPr>
            <w:rStyle w:val="Hyperlink"/>
            <w:sz w:val="28"/>
            <w:szCs w:val="28"/>
          </w:rPr>
          <w:t>Rise Accessibility Journey</w:t>
        </w:r>
      </w:hyperlink>
    </w:p>
    <w:p w14:paraId="35BDB3EC" w14:textId="2677361D" w:rsidR="00EC3B76" w:rsidRPr="00E97CD7" w:rsidRDefault="00000000" w:rsidP="00EC3B76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4" w:history="1">
        <w:r w:rsidR="00EC3B76" w:rsidRPr="00E97CD7">
          <w:rPr>
            <w:rStyle w:val="Hyperlink"/>
            <w:sz w:val="28"/>
            <w:szCs w:val="28"/>
          </w:rPr>
          <w:t>Accessible Rise Components</w:t>
        </w:r>
      </w:hyperlink>
    </w:p>
    <w:p w14:paraId="40F2F86C" w14:textId="77777777" w:rsidR="00CB04F5" w:rsidRDefault="00CB04F5" w:rsidP="00CB04F5">
      <w:pPr>
        <w:pStyle w:val="Heading2"/>
        <w:rPr>
          <w:rFonts w:ascii="Calibri" w:hAnsi="Calibri" w:cs="Calibri"/>
        </w:rPr>
      </w:pPr>
    </w:p>
    <w:p w14:paraId="2B1D8991" w14:textId="4D39E42A" w:rsidR="00CB04F5" w:rsidRPr="00E97CD7" w:rsidRDefault="00CB04F5" w:rsidP="00CB04F5">
      <w:pPr>
        <w:pStyle w:val="Heading2"/>
        <w:rPr>
          <w:rFonts w:ascii="Calibri" w:hAnsi="Calibri" w:cs="Calibri"/>
          <w:sz w:val="36"/>
          <w:szCs w:val="36"/>
        </w:rPr>
      </w:pPr>
      <w:r w:rsidRPr="00E97CD7">
        <w:rPr>
          <w:rFonts w:ascii="Calibri" w:hAnsi="Calibri" w:cs="Calibri"/>
          <w:sz w:val="36"/>
          <w:szCs w:val="36"/>
        </w:rPr>
        <w:t>Color Contrast Accessibility Tools</w:t>
      </w:r>
    </w:p>
    <w:p w14:paraId="2A506041" w14:textId="77777777" w:rsidR="00EC3B76" w:rsidRPr="00EC3B76" w:rsidRDefault="00000000" w:rsidP="00EC3B76">
      <w:pPr>
        <w:numPr>
          <w:ilvl w:val="0"/>
          <w:numId w:val="2"/>
        </w:numPr>
        <w:rPr>
          <w:rFonts w:eastAsia="Source Sans Pro"/>
          <w:sz w:val="28"/>
          <w:szCs w:val="28"/>
        </w:rPr>
      </w:pPr>
      <w:hyperlink r:id="rId15">
        <w:r w:rsidR="00EC3B76" w:rsidRPr="00EC3B76">
          <w:rPr>
            <w:rStyle w:val="Hyperlink"/>
            <w:rFonts w:eastAsia="Source Sans Pro"/>
            <w:sz w:val="28"/>
            <w:szCs w:val="28"/>
          </w:rPr>
          <w:t>Stanford Branding Color Contrast Chart</w:t>
        </w:r>
      </w:hyperlink>
    </w:p>
    <w:p w14:paraId="68897534" w14:textId="77777777" w:rsidR="00EC3B76" w:rsidRPr="00EC3B76" w:rsidRDefault="00000000" w:rsidP="00EC3B76">
      <w:pPr>
        <w:numPr>
          <w:ilvl w:val="0"/>
          <w:numId w:val="2"/>
        </w:numPr>
        <w:rPr>
          <w:rFonts w:eastAsia="Source Sans Pro"/>
          <w:sz w:val="28"/>
          <w:szCs w:val="28"/>
        </w:rPr>
      </w:pPr>
      <w:hyperlink r:id="rId16">
        <w:proofErr w:type="spellStart"/>
        <w:r w:rsidR="00EC3B76" w:rsidRPr="00EC3B76">
          <w:rPr>
            <w:rStyle w:val="Hyperlink"/>
            <w:rFonts w:eastAsia="Source Sans Pro"/>
            <w:sz w:val="28"/>
            <w:szCs w:val="28"/>
          </w:rPr>
          <w:t>WebAIM</w:t>
        </w:r>
        <w:proofErr w:type="spellEnd"/>
        <w:r w:rsidR="00EC3B76" w:rsidRPr="00EC3B76">
          <w:rPr>
            <w:rStyle w:val="Hyperlink"/>
            <w:rFonts w:eastAsia="Source Sans Pro"/>
            <w:sz w:val="28"/>
            <w:szCs w:val="28"/>
          </w:rPr>
          <w:t xml:space="preserve"> Color Contrast Checker</w:t>
        </w:r>
      </w:hyperlink>
    </w:p>
    <w:p w14:paraId="65FD86C2" w14:textId="66DD0943" w:rsidR="00EC3B76" w:rsidRPr="00E97CD7" w:rsidRDefault="00000000" w:rsidP="00EC3B76">
      <w:pPr>
        <w:numPr>
          <w:ilvl w:val="0"/>
          <w:numId w:val="2"/>
        </w:numPr>
        <w:rPr>
          <w:rFonts w:eastAsia="Source Sans Pro"/>
          <w:sz w:val="28"/>
          <w:szCs w:val="28"/>
        </w:rPr>
      </w:pPr>
      <w:hyperlink r:id="rId17">
        <w:proofErr w:type="spellStart"/>
        <w:r w:rsidR="00EC3B76" w:rsidRPr="00EC3B76">
          <w:rPr>
            <w:rStyle w:val="Hyperlink"/>
            <w:rFonts w:eastAsia="Source Sans Pro"/>
            <w:sz w:val="28"/>
            <w:szCs w:val="28"/>
          </w:rPr>
          <w:t>TPGi</w:t>
        </w:r>
        <w:proofErr w:type="spellEnd"/>
        <w:r w:rsidR="00EC3B76" w:rsidRPr="00EC3B76">
          <w:rPr>
            <w:rStyle w:val="Hyperlink"/>
            <w:rFonts w:eastAsia="Source Sans Pro"/>
            <w:sz w:val="28"/>
            <w:szCs w:val="28"/>
          </w:rPr>
          <w:t xml:space="preserve"> Color Contrast Analyzer</w:t>
        </w:r>
      </w:hyperlink>
      <w:r w:rsidR="00EC3B76" w:rsidRPr="00EC3B76">
        <w:rPr>
          <w:rFonts w:eastAsia="Source Sans Pro"/>
          <w:sz w:val="28"/>
          <w:szCs w:val="28"/>
        </w:rPr>
        <w:t> </w:t>
      </w:r>
    </w:p>
    <w:p w14:paraId="1C62A2E0" w14:textId="26D6A243" w:rsidR="00EC3B76" w:rsidRPr="00E97CD7" w:rsidRDefault="00000000" w:rsidP="00EC3B76">
      <w:pPr>
        <w:numPr>
          <w:ilvl w:val="0"/>
          <w:numId w:val="2"/>
        </w:numPr>
        <w:rPr>
          <w:rFonts w:eastAsia="Source Sans Pro"/>
          <w:sz w:val="28"/>
          <w:szCs w:val="28"/>
        </w:rPr>
      </w:pPr>
      <w:hyperlink r:id="rId18" w:anchor="oklch__oklch(0.3259_0.1333_265.49)__oklch(0.8241_0.1061_0.8587)" w:history="1">
        <w:r w:rsidR="00EC3B76" w:rsidRPr="00E97CD7">
          <w:rPr>
            <w:rStyle w:val="Hyperlink"/>
            <w:rFonts w:eastAsia="Source Sans Pro"/>
            <w:sz w:val="28"/>
            <w:szCs w:val="28"/>
          </w:rPr>
          <w:t>Odd Contrast</w:t>
        </w:r>
      </w:hyperlink>
    </w:p>
    <w:p w14:paraId="683FEA19" w14:textId="77777777" w:rsidR="00EC3B76" w:rsidRPr="00EC3B76" w:rsidRDefault="00EC3B76" w:rsidP="00EC3B76">
      <w:pPr>
        <w:pStyle w:val="Heading2"/>
        <w:rPr>
          <w:rFonts w:ascii="Calibri" w:hAnsi="Calibri" w:cs="Calibri"/>
        </w:rPr>
      </w:pPr>
    </w:p>
    <w:p w14:paraId="6A8FBB5F" w14:textId="08E58585" w:rsidR="00CB04F5" w:rsidRPr="00E97CD7" w:rsidRDefault="00CB04F5" w:rsidP="00EC3B76">
      <w:pPr>
        <w:pStyle w:val="Heading2"/>
        <w:rPr>
          <w:rFonts w:ascii="Calibri" w:hAnsi="Calibri" w:cs="Calibri"/>
          <w:sz w:val="36"/>
          <w:szCs w:val="36"/>
        </w:rPr>
      </w:pPr>
      <w:r w:rsidRPr="00E97CD7">
        <w:rPr>
          <w:rFonts w:ascii="Calibri" w:hAnsi="Calibri" w:cs="Calibri"/>
          <w:sz w:val="36"/>
          <w:szCs w:val="36"/>
        </w:rPr>
        <w:t>Accessible Video</w:t>
      </w:r>
    </w:p>
    <w:p w14:paraId="07C6E7AF" w14:textId="77777777" w:rsidR="00EC3B76" w:rsidRPr="00E97CD7" w:rsidRDefault="00000000" w:rsidP="00EC3B76">
      <w:pPr>
        <w:numPr>
          <w:ilvl w:val="0"/>
          <w:numId w:val="1"/>
        </w:numPr>
        <w:rPr>
          <w:rFonts w:eastAsia="Source Sans Pro"/>
          <w:sz w:val="28"/>
          <w:szCs w:val="28"/>
        </w:rPr>
      </w:pPr>
      <w:hyperlink r:id="rId19">
        <w:r w:rsidR="00EC3B76" w:rsidRPr="00EC3B76">
          <w:rPr>
            <w:rStyle w:val="Hyperlink"/>
            <w:rFonts w:eastAsia="Source Sans Pro"/>
            <w:sz w:val="28"/>
            <w:szCs w:val="28"/>
          </w:rPr>
          <w:t>Captions and Audio Descriptions</w:t>
        </w:r>
      </w:hyperlink>
    </w:p>
    <w:p w14:paraId="1751DB82" w14:textId="40F0842D" w:rsidR="001C3A7C" w:rsidRPr="00EC3B76" w:rsidRDefault="00000000" w:rsidP="00EC3B76">
      <w:pPr>
        <w:numPr>
          <w:ilvl w:val="0"/>
          <w:numId w:val="1"/>
        </w:numPr>
        <w:rPr>
          <w:rFonts w:eastAsia="Source Sans Pro"/>
          <w:sz w:val="28"/>
          <w:szCs w:val="28"/>
        </w:rPr>
      </w:pPr>
      <w:hyperlink r:id="rId20" w:history="1">
        <w:r w:rsidR="001C3A7C" w:rsidRPr="00E97CD7">
          <w:rPr>
            <w:rStyle w:val="Hyperlink"/>
            <w:rFonts w:eastAsia="Source Sans Pro"/>
            <w:sz w:val="28"/>
            <w:szCs w:val="28"/>
          </w:rPr>
          <w:t>The Importance of Captioning</w:t>
        </w:r>
      </w:hyperlink>
    </w:p>
    <w:p w14:paraId="290B9D4F" w14:textId="3D5D149F" w:rsidR="00EC3B76" w:rsidRPr="00E97CD7" w:rsidRDefault="00000000" w:rsidP="00EC3B76">
      <w:pPr>
        <w:numPr>
          <w:ilvl w:val="0"/>
          <w:numId w:val="1"/>
        </w:numPr>
        <w:rPr>
          <w:rFonts w:eastAsia="Source Sans Pro"/>
          <w:sz w:val="28"/>
          <w:szCs w:val="28"/>
        </w:rPr>
      </w:pPr>
      <w:hyperlink r:id="rId21">
        <w:r w:rsidR="00EC3B76" w:rsidRPr="00EC3B76">
          <w:rPr>
            <w:rStyle w:val="Hyperlink"/>
            <w:rFonts w:eastAsia="Source Sans Pro"/>
            <w:sz w:val="28"/>
            <w:szCs w:val="28"/>
          </w:rPr>
          <w:t>Closed Captioning Studies</w:t>
        </w:r>
      </w:hyperlink>
    </w:p>
    <w:p w14:paraId="2BEF37E5" w14:textId="77777777" w:rsidR="00EC3B76" w:rsidRDefault="00EC3B76" w:rsidP="00EC3B76">
      <w:pPr>
        <w:rPr>
          <w:rFonts w:eastAsia="Source Sans Pro"/>
        </w:rPr>
      </w:pPr>
    </w:p>
    <w:p w14:paraId="137D1433" w14:textId="66EB4275" w:rsidR="00B92942" w:rsidRPr="00B92942" w:rsidRDefault="001C3A7C" w:rsidP="00B92942">
      <w:pPr>
        <w:pStyle w:val="Heading2"/>
        <w:rPr>
          <w:rFonts w:ascii="Calibri" w:hAnsi="Calibri" w:cs="Calibri"/>
          <w:sz w:val="36"/>
          <w:szCs w:val="36"/>
        </w:rPr>
      </w:pPr>
      <w:r w:rsidRPr="00E97CD7">
        <w:rPr>
          <w:rFonts w:ascii="Calibri" w:hAnsi="Calibri" w:cs="Calibri"/>
          <w:sz w:val="36"/>
          <w:szCs w:val="36"/>
        </w:rPr>
        <w:t>Course Interface Introductions</w:t>
      </w:r>
    </w:p>
    <w:p w14:paraId="2FCA9777" w14:textId="29BD2109" w:rsidR="00EC3B76" w:rsidRPr="00B92942" w:rsidRDefault="00000000" w:rsidP="00B92942">
      <w:pPr>
        <w:numPr>
          <w:ilvl w:val="0"/>
          <w:numId w:val="1"/>
        </w:numPr>
        <w:rPr>
          <w:rFonts w:eastAsia="Source Sans Pro"/>
          <w:sz w:val="28"/>
          <w:szCs w:val="28"/>
        </w:rPr>
      </w:pPr>
      <w:hyperlink r:id="rId22">
        <w:r w:rsidR="001C3A7C" w:rsidRPr="00E97CD7">
          <w:rPr>
            <w:rStyle w:val="Hyperlink"/>
            <w:rFonts w:eastAsia="Source Sans Pro"/>
            <w:sz w:val="28"/>
            <w:szCs w:val="28"/>
          </w:rPr>
          <w:t>Rise Course Introduction</w:t>
        </w:r>
      </w:hyperlink>
    </w:p>
    <w:p w14:paraId="18CF0A01" w14:textId="77777777" w:rsidR="00EC3B76" w:rsidRPr="00EC3B76" w:rsidRDefault="00EC3B76" w:rsidP="00EC3B76">
      <w:pPr>
        <w:pStyle w:val="ListParagraph"/>
        <w:rPr>
          <w:rFonts w:eastAsia="Source Sans Pro"/>
        </w:rPr>
      </w:pPr>
    </w:p>
    <w:p w14:paraId="089453B0" w14:textId="0930A17D" w:rsidR="001C3A7C" w:rsidRPr="00E97CD7" w:rsidRDefault="001C3A7C" w:rsidP="001C3A7C">
      <w:pPr>
        <w:pStyle w:val="Heading2"/>
        <w:rPr>
          <w:rFonts w:ascii="Calibri" w:hAnsi="Calibri" w:cs="Calibri"/>
          <w:sz w:val="36"/>
          <w:szCs w:val="36"/>
        </w:rPr>
      </w:pPr>
      <w:r w:rsidRPr="00E97CD7">
        <w:rPr>
          <w:rFonts w:ascii="Calibri" w:hAnsi="Calibri" w:cs="Calibri"/>
          <w:sz w:val="36"/>
          <w:szCs w:val="36"/>
        </w:rPr>
        <w:t>Storyline Example Courses</w:t>
      </w:r>
    </w:p>
    <w:p w14:paraId="114376F2" w14:textId="2EC4FC01" w:rsidR="001C3A7C" w:rsidRPr="00EC3B76" w:rsidRDefault="00000000" w:rsidP="001C3A7C">
      <w:pPr>
        <w:numPr>
          <w:ilvl w:val="0"/>
          <w:numId w:val="1"/>
        </w:numPr>
        <w:rPr>
          <w:rFonts w:eastAsia="Source Sans Pro"/>
          <w:sz w:val="28"/>
          <w:szCs w:val="28"/>
        </w:rPr>
      </w:pPr>
      <w:hyperlink r:id="rId23">
        <w:r w:rsidR="00AC6BCF" w:rsidRPr="00E97CD7">
          <w:rPr>
            <w:rStyle w:val="Hyperlink"/>
            <w:rFonts w:eastAsia="Source Sans Pro"/>
            <w:sz w:val="28"/>
            <w:szCs w:val="28"/>
          </w:rPr>
          <w:t xml:space="preserve">Storyline </w:t>
        </w:r>
        <w:r w:rsidR="001C3A7C" w:rsidRPr="00E97CD7">
          <w:rPr>
            <w:rStyle w:val="Hyperlink"/>
            <w:rFonts w:eastAsia="Source Sans Pro"/>
            <w:sz w:val="28"/>
            <w:szCs w:val="28"/>
          </w:rPr>
          <w:t>Accessible Course</w:t>
        </w:r>
      </w:hyperlink>
    </w:p>
    <w:p w14:paraId="10E0223B" w14:textId="57577D03" w:rsidR="006B0F49" w:rsidRDefault="00000000" w:rsidP="006B0F49">
      <w:pPr>
        <w:numPr>
          <w:ilvl w:val="0"/>
          <w:numId w:val="1"/>
        </w:numPr>
        <w:rPr>
          <w:rStyle w:val="Hyperlink"/>
          <w:rFonts w:eastAsia="Source Sans Pro"/>
          <w:color w:val="auto"/>
          <w:sz w:val="28"/>
          <w:szCs w:val="28"/>
          <w:u w:val="none"/>
        </w:rPr>
      </w:pPr>
      <w:hyperlink r:id="rId24">
        <w:r w:rsidR="00AC6BCF" w:rsidRPr="00E97CD7">
          <w:rPr>
            <w:rStyle w:val="Hyperlink"/>
            <w:rFonts w:eastAsia="Source Sans Pro"/>
            <w:sz w:val="28"/>
            <w:szCs w:val="28"/>
          </w:rPr>
          <w:t>Storyline Inaccessible Course</w:t>
        </w:r>
      </w:hyperlink>
    </w:p>
    <w:p w14:paraId="29E841BB" w14:textId="77777777" w:rsidR="006B0F49" w:rsidRPr="006B0F49" w:rsidRDefault="006B0F49" w:rsidP="006B0F49">
      <w:pPr>
        <w:ind w:left="720"/>
        <w:rPr>
          <w:rStyle w:val="Hyperlink"/>
          <w:rFonts w:eastAsia="Source Sans Pro"/>
          <w:color w:val="auto"/>
          <w:sz w:val="28"/>
          <w:szCs w:val="28"/>
          <w:u w:val="none"/>
        </w:rPr>
      </w:pPr>
    </w:p>
    <w:p w14:paraId="3691674B" w14:textId="6B766B23" w:rsidR="006B0F49" w:rsidRDefault="006B0F49" w:rsidP="006B0F49">
      <w:pPr>
        <w:pStyle w:val="Heading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Video Tutorials</w:t>
      </w:r>
    </w:p>
    <w:p w14:paraId="4509940E" w14:textId="1BCE0143" w:rsidR="006B0F49" w:rsidRPr="006B0F49" w:rsidRDefault="006B0F49" w:rsidP="006B0F49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25" w:history="1">
        <w:r w:rsidRPr="006B0F49">
          <w:rPr>
            <w:rStyle w:val="Hyperlink"/>
            <w:sz w:val="28"/>
            <w:szCs w:val="28"/>
          </w:rPr>
          <w:t>Focus Order Tutorial</w:t>
        </w:r>
      </w:hyperlink>
    </w:p>
    <w:p w14:paraId="7ECA40A5" w14:textId="3F7A6CBD" w:rsidR="006B0F49" w:rsidRDefault="006B0F49" w:rsidP="006B0F49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26" w:history="1">
        <w:r w:rsidRPr="006B0F49">
          <w:rPr>
            <w:rStyle w:val="Hyperlink"/>
            <w:sz w:val="28"/>
            <w:szCs w:val="28"/>
          </w:rPr>
          <w:t>Multiple Layers Tutorial</w:t>
        </w:r>
      </w:hyperlink>
    </w:p>
    <w:p w14:paraId="600DC3FA" w14:textId="4999E704" w:rsidR="006B0F49" w:rsidRPr="006B0F49" w:rsidRDefault="006B0F49" w:rsidP="006B0F49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27" w:history="1">
        <w:r w:rsidRPr="006B0F49">
          <w:rPr>
            <w:rStyle w:val="Hyperlink"/>
            <w:sz w:val="28"/>
            <w:szCs w:val="28"/>
          </w:rPr>
          <w:t>Storyline Accessibility Features Tutorial</w:t>
        </w:r>
      </w:hyperlink>
    </w:p>
    <w:p w14:paraId="445DB95A" w14:textId="77777777" w:rsidR="0030779C" w:rsidRPr="00E97CD7" w:rsidRDefault="0030779C" w:rsidP="0030779C">
      <w:pPr>
        <w:pStyle w:val="Heading2"/>
        <w:spacing w:before="200"/>
        <w:rPr>
          <w:rFonts w:ascii="Calibri" w:hAnsi="Calibri" w:cs="Calibri"/>
          <w:sz w:val="36"/>
          <w:szCs w:val="36"/>
        </w:rPr>
      </w:pPr>
      <w:r w:rsidRPr="00E97CD7">
        <w:rPr>
          <w:rFonts w:ascii="Calibri" w:hAnsi="Calibri" w:cs="Calibri"/>
          <w:sz w:val="36"/>
          <w:szCs w:val="36"/>
        </w:rPr>
        <w:t>Stanford’s Office of Digital Accessibility Resources </w:t>
      </w:r>
    </w:p>
    <w:p w14:paraId="5A9C8769" w14:textId="77777777" w:rsidR="0030779C" w:rsidRPr="0030779C" w:rsidRDefault="00000000" w:rsidP="00307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Source Sans Pro"/>
          <w:color w:val="000000"/>
          <w:sz w:val="28"/>
          <w:szCs w:val="28"/>
        </w:rPr>
      </w:pPr>
      <w:hyperlink r:id="rId28" w:history="1">
        <w:r w:rsidR="0030779C" w:rsidRPr="0030779C">
          <w:rPr>
            <w:rStyle w:val="Hyperlink"/>
            <w:rFonts w:eastAsia="Source Sans Pro"/>
            <w:sz w:val="28"/>
            <w:szCs w:val="28"/>
          </w:rPr>
          <w:t>Stanford’s Office of Digital Accessibility</w:t>
        </w:r>
      </w:hyperlink>
    </w:p>
    <w:p w14:paraId="4203BF8E" w14:textId="77777777" w:rsidR="0030779C" w:rsidRPr="0030779C" w:rsidRDefault="00000000" w:rsidP="00307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Source Sans Pro"/>
          <w:color w:val="000000"/>
          <w:sz w:val="28"/>
          <w:szCs w:val="28"/>
        </w:rPr>
      </w:pPr>
      <w:hyperlink r:id="rId29">
        <w:r w:rsidR="0030779C" w:rsidRPr="0030779C">
          <w:rPr>
            <w:rStyle w:val="Hyperlink"/>
            <w:rFonts w:eastAsia="Source Sans Pro"/>
            <w:sz w:val="28"/>
            <w:szCs w:val="28"/>
          </w:rPr>
          <w:t>Design Personas</w:t>
        </w:r>
      </w:hyperlink>
      <w:r w:rsidR="0030779C" w:rsidRPr="0030779C">
        <w:rPr>
          <w:rFonts w:eastAsia="Source Sans Pro"/>
          <w:color w:val="000000"/>
          <w:sz w:val="28"/>
          <w:szCs w:val="28"/>
        </w:rPr>
        <w:t> </w:t>
      </w:r>
    </w:p>
    <w:p w14:paraId="24D88075" w14:textId="77777777" w:rsidR="0030779C" w:rsidRPr="0030779C" w:rsidRDefault="00000000" w:rsidP="00307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Source Sans Pro"/>
          <w:color w:val="000000"/>
          <w:sz w:val="28"/>
          <w:szCs w:val="28"/>
        </w:rPr>
      </w:pPr>
      <w:hyperlink r:id="rId30">
        <w:r w:rsidR="0030779C" w:rsidRPr="0030779C">
          <w:rPr>
            <w:rStyle w:val="Hyperlink"/>
            <w:rFonts w:eastAsia="Source Sans Pro"/>
            <w:sz w:val="28"/>
            <w:szCs w:val="28"/>
          </w:rPr>
          <w:t>Accessibility Plugins &amp; Tools</w:t>
        </w:r>
      </w:hyperlink>
    </w:p>
    <w:p w14:paraId="20C4C220" w14:textId="77777777" w:rsidR="0030779C" w:rsidRPr="0030779C" w:rsidRDefault="00000000" w:rsidP="00307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Source Sans Pro"/>
          <w:color w:val="000000"/>
          <w:sz w:val="28"/>
          <w:szCs w:val="28"/>
        </w:rPr>
      </w:pPr>
      <w:hyperlink r:id="rId31">
        <w:r w:rsidR="0030779C" w:rsidRPr="0030779C">
          <w:rPr>
            <w:rStyle w:val="Hyperlink"/>
            <w:rFonts w:eastAsia="Source Sans Pro"/>
            <w:sz w:val="28"/>
            <w:szCs w:val="28"/>
          </w:rPr>
          <w:t>Manual Accessibility Testing</w:t>
        </w:r>
      </w:hyperlink>
    </w:p>
    <w:p w14:paraId="37581340" w14:textId="77777777" w:rsidR="0030779C" w:rsidRPr="0030779C" w:rsidRDefault="00000000" w:rsidP="00307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Source Sans Pro"/>
          <w:color w:val="000000"/>
          <w:sz w:val="28"/>
          <w:szCs w:val="28"/>
        </w:rPr>
      </w:pPr>
      <w:hyperlink r:id="rId32">
        <w:r w:rsidR="0030779C" w:rsidRPr="0030779C">
          <w:rPr>
            <w:rStyle w:val="Hyperlink"/>
            <w:rFonts w:eastAsia="Source Sans Pro"/>
            <w:sz w:val="28"/>
            <w:szCs w:val="28"/>
          </w:rPr>
          <w:t>Disability Awareness Presentation</w:t>
        </w:r>
      </w:hyperlink>
    </w:p>
    <w:p w14:paraId="28556447" w14:textId="55A7B6D6" w:rsidR="00F33E2D" w:rsidRPr="00E97CD7" w:rsidRDefault="00000000" w:rsidP="00307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Source Sans Pro"/>
          <w:color w:val="000000"/>
          <w:sz w:val="28"/>
          <w:szCs w:val="28"/>
        </w:rPr>
      </w:pPr>
      <w:hyperlink r:id="rId33">
        <w:r w:rsidR="0030779C" w:rsidRPr="0030779C">
          <w:rPr>
            <w:rStyle w:val="Hyperlink"/>
            <w:rFonts w:eastAsia="Source Sans Pro"/>
            <w:sz w:val="28"/>
            <w:szCs w:val="28"/>
          </w:rPr>
          <w:t>Accessibility In 10 Minutes Quick Tips</w:t>
        </w:r>
      </w:hyperlink>
    </w:p>
    <w:sectPr w:rsidR="00F33E2D" w:rsidRPr="00E97CD7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A2D3" w14:textId="77777777" w:rsidR="00664080" w:rsidRDefault="00664080">
      <w:r>
        <w:separator/>
      </w:r>
    </w:p>
  </w:endnote>
  <w:endnote w:type="continuationSeparator" w:id="0">
    <w:p w14:paraId="3F3513BF" w14:textId="77777777" w:rsidR="00664080" w:rsidRDefault="0066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E95B" w14:textId="77777777" w:rsidR="00664080" w:rsidRDefault="00664080">
      <w:r>
        <w:separator/>
      </w:r>
    </w:p>
  </w:footnote>
  <w:footnote w:type="continuationSeparator" w:id="0">
    <w:p w14:paraId="75CE7C14" w14:textId="77777777" w:rsidR="00664080" w:rsidRDefault="0066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835"/>
    <w:multiLevelType w:val="hybridMultilevel"/>
    <w:tmpl w:val="EF8C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999"/>
    <w:multiLevelType w:val="multilevel"/>
    <w:tmpl w:val="889E8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BF7476E"/>
    <w:multiLevelType w:val="hybridMultilevel"/>
    <w:tmpl w:val="F918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07BB"/>
    <w:multiLevelType w:val="multilevel"/>
    <w:tmpl w:val="61B85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C11B38"/>
    <w:multiLevelType w:val="hybridMultilevel"/>
    <w:tmpl w:val="EBAC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01F2"/>
    <w:multiLevelType w:val="hybridMultilevel"/>
    <w:tmpl w:val="C0CA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80309">
    <w:abstractNumId w:val="3"/>
  </w:num>
  <w:num w:numId="2" w16cid:durableId="1350184457">
    <w:abstractNumId w:val="1"/>
  </w:num>
  <w:num w:numId="3" w16cid:durableId="1366565132">
    <w:abstractNumId w:val="0"/>
  </w:num>
  <w:num w:numId="4" w16cid:durableId="813445576">
    <w:abstractNumId w:val="2"/>
  </w:num>
  <w:num w:numId="5" w16cid:durableId="1356930735">
    <w:abstractNumId w:val="4"/>
  </w:num>
  <w:num w:numId="6" w16cid:durableId="460927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2D"/>
    <w:rsid w:val="001C3A7C"/>
    <w:rsid w:val="0030779C"/>
    <w:rsid w:val="004E103C"/>
    <w:rsid w:val="00664080"/>
    <w:rsid w:val="006B0F49"/>
    <w:rsid w:val="00AC6BCF"/>
    <w:rsid w:val="00B92942"/>
    <w:rsid w:val="00CB04F5"/>
    <w:rsid w:val="00E97CD7"/>
    <w:rsid w:val="00EC3B76"/>
    <w:rsid w:val="00F3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632C0"/>
  <w15:docId w15:val="{D0093092-1E62-1848-A58A-D2D72C94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Source Sans Pro" w:eastAsia="Source Sans Pro" w:hAnsi="Source Sans Pro" w:cs="Source Sans Pro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B0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4F5"/>
  </w:style>
  <w:style w:type="paragraph" w:styleId="Footer">
    <w:name w:val="footer"/>
    <w:basedOn w:val="Normal"/>
    <w:link w:val="FooterChar"/>
    <w:uiPriority w:val="99"/>
    <w:unhideWhenUsed/>
    <w:rsid w:val="00CB0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4F5"/>
  </w:style>
  <w:style w:type="paragraph" w:styleId="ListParagraph">
    <w:name w:val="List Paragraph"/>
    <w:basedOn w:val="Normal"/>
    <w:uiPriority w:val="34"/>
    <w:qFormat/>
    <w:rsid w:val="00CB0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4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iculate.com/support/article/Rise-360-Our-Accessibility-Journey" TargetMode="External"/><Relationship Id="rId18" Type="http://schemas.openxmlformats.org/officeDocument/2006/relationships/hyperlink" Target="https://www.oddcontrast.com/" TargetMode="External"/><Relationship Id="rId26" Type="http://schemas.openxmlformats.org/officeDocument/2006/relationships/hyperlink" Target="https://drive.google.com/file/d/1fGy9XlJONAf8wf9z6yzImnmEu5u0TXYh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3playmedia.com/learn/industry-studie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rticulate.com/support/article/Storyline-360-How-to-Design-an-Accessible-Course" TargetMode="External"/><Relationship Id="rId12" Type="http://schemas.openxmlformats.org/officeDocument/2006/relationships/hyperlink" Target="https://articulate.com/support/article/Rise-360-How-to-Design-an-Accessible-Course" TargetMode="External"/><Relationship Id="rId17" Type="http://schemas.openxmlformats.org/officeDocument/2006/relationships/hyperlink" Target="https://www.tpgi.com/color-contrast-checker/" TargetMode="External"/><Relationship Id="rId25" Type="http://schemas.openxmlformats.org/officeDocument/2006/relationships/hyperlink" Target="https://drive.google.com/file/d/1-OVjy3O-5faEz3QDd8FAxjLydHqdvhPa/view?usp=sharing" TargetMode="External"/><Relationship Id="rId33" Type="http://schemas.openxmlformats.org/officeDocument/2006/relationships/hyperlink" Target="https://uit.stanford.edu/accessibility/help/global-accessibility-awareness-d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aim.org/resources/contrastchecker/" TargetMode="External"/><Relationship Id="rId20" Type="http://schemas.openxmlformats.org/officeDocument/2006/relationships/hyperlink" Target="https://www.youtube.com/watch?v=33krnU_juFE" TargetMode="External"/><Relationship Id="rId29" Type="http://schemas.openxmlformats.org/officeDocument/2006/relationships/hyperlink" Target="https://uit.stanford.edu/accessibility/design-person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op.edu/electronic-accessibility/_files/updated-ecourse-accessibility-checklist.pdf" TargetMode="External"/><Relationship Id="rId24" Type="http://schemas.openxmlformats.org/officeDocument/2006/relationships/hyperlink" Target="https://360.articulate.com/review/content/40e087de-7fde-4e1c-9292-68e795b1701f/review" TargetMode="External"/><Relationship Id="rId32" Type="http://schemas.openxmlformats.org/officeDocument/2006/relationships/hyperlink" Target="https://uit.stanford.edu/accessibility/help/disability-awareness-mon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it.stanford.edu/accessibility/concepts/color/checker" TargetMode="External"/><Relationship Id="rId23" Type="http://schemas.openxmlformats.org/officeDocument/2006/relationships/hyperlink" Target="https://360.articulate.com/review/content/38783b50-7d62-4436-9ccf-f83293f42fdc/review" TargetMode="External"/><Relationship Id="rId28" Type="http://schemas.openxmlformats.org/officeDocument/2006/relationships/hyperlink" Target="https://uit.stanford.edu/accessibility" TargetMode="External"/><Relationship Id="rId10" Type="http://schemas.openxmlformats.org/officeDocument/2006/relationships/hyperlink" Target="https://www.tamucc.edu/information-technology/accessibility/guidelines/digital-learning-storyline.php" TargetMode="External"/><Relationship Id="rId19" Type="http://schemas.openxmlformats.org/officeDocument/2006/relationships/hyperlink" Target="https://uit.stanford.edu/accessibility/concepts/captioning" TargetMode="External"/><Relationship Id="rId31" Type="http://schemas.openxmlformats.org/officeDocument/2006/relationships/hyperlink" Target="https://uit.stanford.edu/accessibility/testing/manual-che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iculate.com/support/article/Storyline-360-Accessible-Player-Controls" TargetMode="External"/><Relationship Id="rId14" Type="http://schemas.openxmlformats.org/officeDocument/2006/relationships/hyperlink" Target="https://maestrolearning.com/blogs/articulate-rise-accessibility/" TargetMode="External"/><Relationship Id="rId22" Type="http://schemas.openxmlformats.org/officeDocument/2006/relationships/hyperlink" Target="https://360.articulate.com/review/content/0f56906d-1e8b-4fd8-8064-c1af68b5275a/review" TargetMode="External"/><Relationship Id="rId27" Type="http://schemas.openxmlformats.org/officeDocument/2006/relationships/hyperlink" Target="https://drive.google.com/file/d/1evRwdqaDqc9aXsGU_oiB7eh1vyXvY1F-/view?usp=sharing" TargetMode="External"/><Relationship Id="rId30" Type="http://schemas.openxmlformats.org/officeDocument/2006/relationships/hyperlink" Target="https://uit.stanford.edu/accessibility/testing/browser-plugin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rticulate.com/support/article/Storyline-360-Our-Accessibility-Jour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Auston Beckett Stamm</cp:lastModifiedBy>
  <cp:revision>6</cp:revision>
  <dcterms:created xsi:type="dcterms:W3CDTF">2023-11-03T19:35:00Z</dcterms:created>
  <dcterms:modified xsi:type="dcterms:W3CDTF">2023-11-08T06:55:00Z</dcterms:modified>
</cp:coreProperties>
</file>