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90" w:rsidRPr="00F51C81" w:rsidRDefault="00A2696B" w:rsidP="00B7403C">
      <w:pPr>
        <w:pStyle w:val="Title"/>
        <w:rPr>
          <w:b/>
        </w:rPr>
      </w:pPr>
      <w:r w:rsidRPr="00F51C81">
        <w:rPr>
          <w:b/>
        </w:rPr>
        <w:t xml:space="preserve">Accessibility </w:t>
      </w:r>
      <w:r w:rsidR="00A77477" w:rsidRPr="00F51C81">
        <w:rPr>
          <w:b/>
        </w:rPr>
        <w:t>Testing</w:t>
      </w:r>
      <w:r w:rsidR="00323035" w:rsidRPr="00F51C81">
        <w:rPr>
          <w:b/>
        </w:rPr>
        <w:t xml:space="preserve"> Instruction</w:t>
      </w:r>
      <w:r w:rsidR="004C63CD">
        <w:rPr>
          <w:b/>
        </w:rPr>
        <w:t>s</w:t>
      </w:r>
      <w:r w:rsidR="00323035" w:rsidRPr="00F51C81">
        <w:rPr>
          <w:b/>
        </w:rPr>
        <w:t xml:space="preserve"> </w:t>
      </w:r>
    </w:p>
    <w:p w:rsidR="00603326" w:rsidRPr="00F51C81" w:rsidRDefault="00603326" w:rsidP="009759E7">
      <w:pPr>
        <w:rPr>
          <w:b/>
        </w:rPr>
      </w:pPr>
    </w:p>
    <w:p w:rsidR="00817B7D" w:rsidRDefault="009C2104" w:rsidP="00F51C81">
      <w:r>
        <w:t>The following process is the outline fo</w:t>
      </w:r>
      <w:r w:rsidR="00F51C81">
        <w:t>r how to approach testing</w:t>
      </w:r>
      <w:r>
        <w:t xml:space="preserve"> products</w:t>
      </w:r>
      <w:r w:rsidR="00F51C81">
        <w:t xml:space="preserve"> that Tufts intends to purchase </w:t>
      </w:r>
      <w:r>
        <w:t>for accessibility</w:t>
      </w:r>
      <w:r w:rsidR="00F51C81">
        <w:t xml:space="preserve">. This process is intended to give Tufts an accurate picture of whether or not to purchase the product, not to point out all areas of inaccessibility to vendors. The reports generated by this process will go directly to the purchasing office. That office, not you the tester, will decided whether or not to proceed with the purchase of the product. </w:t>
      </w:r>
    </w:p>
    <w:p w:rsidR="009759E7" w:rsidRDefault="00F51C81" w:rsidP="00B7403C">
      <w:pPr>
        <w:pStyle w:val="Heading1"/>
      </w:pPr>
      <w:r>
        <w:t>Guidelines</w:t>
      </w:r>
      <w:r w:rsidR="009759E7">
        <w:t xml:space="preserve">: </w:t>
      </w:r>
    </w:p>
    <w:p w:rsidR="00F51C81" w:rsidRPr="00F51C81" w:rsidRDefault="00F51C81" w:rsidP="00F51C81">
      <w:r>
        <w:t xml:space="preserve">In order to maintain consistency across this process, we put together the following guidelines. </w:t>
      </w:r>
    </w:p>
    <w:p w:rsidR="00603326" w:rsidRDefault="00F51C81" w:rsidP="001021E5">
      <w:pPr>
        <w:pStyle w:val="ListParagraph"/>
        <w:numPr>
          <w:ilvl w:val="0"/>
          <w:numId w:val="3"/>
        </w:numPr>
      </w:pPr>
      <w:r>
        <w:t xml:space="preserve">You will need two pieces of information from the vendor: 1) a VPAT (Voluntary Product Accessibility Template) and 2) access to the product to test </w:t>
      </w:r>
      <w:proofErr w:type="spellStart"/>
      <w:r>
        <w:t>it’s</w:t>
      </w:r>
      <w:proofErr w:type="spellEnd"/>
      <w:r>
        <w:t xml:space="preserve"> accessibility. In order to gain access to both of these you should email or call the vendor. </w:t>
      </w:r>
      <w:r w:rsidR="001021E5">
        <w:t xml:space="preserve">We strongly suggest a two-effort approach to getting these materials. If you are unable to have one or both of these needs fulfilled by the vendor, note it in the </w:t>
      </w:r>
      <w:r w:rsidR="002D1DDC">
        <w:t>Accessibility Report</w:t>
      </w:r>
      <w:r w:rsidR="001021E5">
        <w:t xml:space="preserve">. </w:t>
      </w:r>
    </w:p>
    <w:p w:rsidR="001021E5" w:rsidRDefault="001021E5" w:rsidP="001021E5">
      <w:pPr>
        <w:pStyle w:val="ListParagraph"/>
        <w:numPr>
          <w:ilvl w:val="0"/>
          <w:numId w:val="3"/>
        </w:numPr>
      </w:pPr>
      <w:r>
        <w:t xml:space="preserve">Pages/ areas to test: You do not need to test every webpage or screen associated with the product. Rather you should test these three things: 1) The Home or Main page, 2) Another random page or screen within the product and 3) the Help page. </w:t>
      </w:r>
    </w:p>
    <w:p w:rsidR="001021E5" w:rsidRDefault="009759E7" w:rsidP="00B7403C">
      <w:pPr>
        <w:pStyle w:val="ListParagraph"/>
        <w:numPr>
          <w:ilvl w:val="0"/>
          <w:numId w:val="3"/>
        </w:numPr>
      </w:pPr>
      <w:r w:rsidRPr="00BA2A34">
        <w:t xml:space="preserve">In testing </w:t>
      </w:r>
      <w:r w:rsidR="001021E5">
        <w:t>on any of the three pages listed above you are</w:t>
      </w:r>
      <w:r w:rsidR="00603326">
        <w:t xml:space="preserve"> unable to access something,</w:t>
      </w:r>
      <w:r w:rsidRPr="00BA2A34">
        <w:t xml:space="preserve"> tab, or </w:t>
      </w:r>
      <w:r w:rsidR="00603326">
        <w:t>find</w:t>
      </w:r>
      <w:r w:rsidRPr="00BA2A34">
        <w:t xml:space="preserve"> </w:t>
      </w:r>
      <w:r w:rsidR="00603326">
        <w:t>incorrect labels</w:t>
      </w:r>
      <w:r w:rsidRPr="00BA2A34">
        <w:t xml:space="preserve">, </w:t>
      </w:r>
      <w:r w:rsidR="001021E5">
        <w:t>Stop. Note the i</w:t>
      </w:r>
      <w:r w:rsidRPr="00BA2A34">
        <w:t>ssue</w:t>
      </w:r>
      <w:r w:rsidR="00A2696B">
        <w:t xml:space="preserve"> and location</w:t>
      </w:r>
      <w:r w:rsidRPr="00BA2A34">
        <w:t xml:space="preserve"> </w:t>
      </w:r>
      <w:r w:rsidR="001021E5">
        <w:t xml:space="preserve">in the Accessibility Report and </w:t>
      </w:r>
      <w:r w:rsidRPr="00BA2A34">
        <w:t>move on</w:t>
      </w:r>
      <w:r w:rsidR="00603326">
        <w:t xml:space="preserve"> to the next step in testing</w:t>
      </w:r>
      <w:r w:rsidRPr="00BA2A34">
        <w:t>.</w:t>
      </w:r>
      <w:r w:rsidR="005537A0">
        <w:t xml:space="preserve"> </w:t>
      </w:r>
    </w:p>
    <w:p w:rsidR="00BA2A34" w:rsidRDefault="00BA2A34" w:rsidP="00B7403C">
      <w:pPr>
        <w:pStyle w:val="Heading1"/>
      </w:pPr>
      <w:r w:rsidRPr="00BA2A34">
        <w:t xml:space="preserve">Process: </w:t>
      </w:r>
    </w:p>
    <w:p w:rsidR="001021E5" w:rsidRPr="001021E5" w:rsidRDefault="001021E5" w:rsidP="001021E5">
      <w:r>
        <w:t xml:space="preserve">Below is the process for testing the accessibility of the products: </w:t>
      </w:r>
    </w:p>
    <w:p w:rsidR="00A2696B" w:rsidRDefault="005C67C2" w:rsidP="00513778">
      <w:pPr>
        <w:pStyle w:val="ListParagraph"/>
        <w:numPr>
          <w:ilvl w:val="0"/>
          <w:numId w:val="1"/>
        </w:numPr>
      </w:pPr>
      <w:r>
        <w:t xml:space="preserve">Connect with vendor. </w:t>
      </w:r>
      <w:r w:rsidR="00A2696B" w:rsidRPr="00A2696B">
        <w:t xml:space="preserve">Sanjay </w:t>
      </w:r>
      <w:r w:rsidR="00A2696B">
        <w:t xml:space="preserve">Boolani </w:t>
      </w:r>
      <w:r>
        <w:t>will</w:t>
      </w:r>
      <w:r w:rsidR="00A2696B">
        <w:t xml:space="preserve"> connect you with the vendor </w:t>
      </w:r>
      <w:r>
        <w:t>by email and request</w:t>
      </w:r>
      <w:r w:rsidR="00A2696B">
        <w:t xml:space="preserve"> access to the product and a VPAT</w:t>
      </w:r>
      <w:r>
        <w:t xml:space="preserve"> for you</w:t>
      </w:r>
      <w:r w:rsidR="00A2696B">
        <w:t xml:space="preserve">. </w:t>
      </w:r>
      <w:r w:rsidR="00513778">
        <w:t>Email the vendor, coping Sanjay,</w:t>
      </w:r>
      <w:r w:rsidR="00A2696B">
        <w:t xml:space="preserve"> </w:t>
      </w:r>
      <w:r w:rsidR="009F5DB9">
        <w:t xml:space="preserve">if you do not receive the VPAT and access to the product within 2 days of Sanjay’s initial contact email. Remember if the vendor does not respond to this email, note that in the Accessibility Report close the file. </w:t>
      </w:r>
    </w:p>
    <w:p w:rsidR="009F5DB9" w:rsidRDefault="00A2696B" w:rsidP="009F5DB9">
      <w:pPr>
        <w:pStyle w:val="ListParagraph"/>
        <w:numPr>
          <w:ilvl w:val="1"/>
          <w:numId w:val="1"/>
        </w:numPr>
      </w:pPr>
      <w:r>
        <w:t xml:space="preserve">Example of </w:t>
      </w:r>
      <w:r w:rsidR="009F5DB9">
        <w:t xml:space="preserve">a follow-up email that you might use: </w:t>
      </w:r>
    </w:p>
    <w:p w:rsidR="00206D46" w:rsidRPr="009F5DB9" w:rsidRDefault="00206D46" w:rsidP="009F5DB9">
      <w:pPr>
        <w:ind w:left="720" w:firstLine="720"/>
        <w:rPr>
          <w:i/>
        </w:rPr>
      </w:pPr>
      <w:r w:rsidRPr="009F5DB9">
        <w:rPr>
          <w:i/>
        </w:rPr>
        <w:t>Hi [vendor contact],</w:t>
      </w:r>
    </w:p>
    <w:p w:rsidR="00206D46" w:rsidRPr="009F5DB9" w:rsidRDefault="009F5DB9" w:rsidP="009F5DB9">
      <w:pPr>
        <w:pStyle w:val="NoSpacing"/>
        <w:ind w:left="1440"/>
        <w:rPr>
          <w:i/>
        </w:rPr>
      </w:pPr>
      <w:r>
        <w:rPr>
          <w:i/>
        </w:rPr>
        <w:t>I am from</w:t>
      </w:r>
      <w:r w:rsidR="00206D46" w:rsidRPr="009F5DB9">
        <w:rPr>
          <w:i/>
        </w:rPr>
        <w:t xml:space="preserve"> Tufts </w:t>
      </w:r>
      <w:r>
        <w:rPr>
          <w:i/>
        </w:rPr>
        <w:t>Technology Services</w:t>
      </w:r>
      <w:r w:rsidR="00206D46" w:rsidRPr="009F5DB9">
        <w:rPr>
          <w:i/>
        </w:rPr>
        <w:t xml:space="preserve"> </w:t>
      </w:r>
      <w:r>
        <w:rPr>
          <w:i/>
        </w:rPr>
        <w:t xml:space="preserve">and </w:t>
      </w:r>
      <w:r w:rsidR="00206D46" w:rsidRPr="009F5DB9">
        <w:rPr>
          <w:i/>
        </w:rPr>
        <w:t>will</w:t>
      </w:r>
      <w:r>
        <w:rPr>
          <w:i/>
        </w:rPr>
        <w:t xml:space="preserve"> be</w:t>
      </w:r>
      <w:r w:rsidR="00206D46" w:rsidRPr="009F5DB9">
        <w:rPr>
          <w:i/>
        </w:rPr>
        <w:t xml:space="preserve"> assess</w:t>
      </w:r>
      <w:r>
        <w:rPr>
          <w:i/>
        </w:rPr>
        <w:t>ing</w:t>
      </w:r>
      <w:r w:rsidR="00206D46" w:rsidRPr="009F5DB9">
        <w:rPr>
          <w:i/>
        </w:rPr>
        <w:t xml:space="preserve"> your platform [vendor platform/product] for Accessibility. </w:t>
      </w:r>
    </w:p>
    <w:p w:rsidR="00206D46" w:rsidRPr="009F5DB9" w:rsidRDefault="009F5DB9" w:rsidP="009F5DB9">
      <w:pPr>
        <w:pStyle w:val="NoSpacing"/>
        <w:ind w:left="1440"/>
        <w:rPr>
          <w:i/>
        </w:rPr>
      </w:pPr>
      <w:r>
        <w:rPr>
          <w:i/>
        </w:rPr>
        <w:t>In order to do that, I need both a copy of your VPAT and</w:t>
      </w:r>
      <w:r w:rsidR="00206D46" w:rsidRPr="009F5DB9">
        <w:rPr>
          <w:i/>
        </w:rPr>
        <w:t xml:space="preserve"> a guest account on your demo site to perform evaluation and testing.</w:t>
      </w:r>
      <w:r>
        <w:rPr>
          <w:i/>
        </w:rPr>
        <w:t xml:space="preserve"> I would appreciate it if you would help me gain access to both. </w:t>
      </w:r>
    </w:p>
    <w:p w:rsidR="00206D46" w:rsidRPr="009F5DB9" w:rsidRDefault="009F5DB9" w:rsidP="009F5DB9">
      <w:pPr>
        <w:pStyle w:val="NoSpacing"/>
        <w:ind w:left="720" w:firstLine="720"/>
        <w:rPr>
          <w:i/>
        </w:rPr>
      </w:pPr>
      <w:r>
        <w:rPr>
          <w:i/>
        </w:rPr>
        <w:t xml:space="preserve">Thank you, </w:t>
      </w:r>
    </w:p>
    <w:p w:rsidR="00206D46" w:rsidRPr="009F5DB9" w:rsidRDefault="00206D46" w:rsidP="009F5DB9">
      <w:pPr>
        <w:pStyle w:val="NoSpacing"/>
        <w:ind w:left="720" w:firstLine="720"/>
        <w:rPr>
          <w:i/>
        </w:rPr>
      </w:pPr>
      <w:r w:rsidRPr="009F5DB9">
        <w:rPr>
          <w:i/>
        </w:rPr>
        <w:t>[</w:t>
      </w:r>
      <w:r w:rsidR="00A81726">
        <w:rPr>
          <w:i/>
        </w:rPr>
        <w:t>tester’s name</w:t>
      </w:r>
      <w:r w:rsidRPr="009F5DB9">
        <w:rPr>
          <w:i/>
        </w:rPr>
        <w:t>]</w:t>
      </w:r>
    </w:p>
    <w:p w:rsidR="009F5DB9" w:rsidRDefault="009F5DB9" w:rsidP="009F5DB9">
      <w:pPr>
        <w:pStyle w:val="ListParagraph"/>
        <w:numPr>
          <w:ilvl w:val="1"/>
          <w:numId w:val="1"/>
        </w:numPr>
      </w:pPr>
      <w:r>
        <w:t>It is not unusual for the vendor to either ask for your email/preferred username to set up an account for you, or for a vendor to supply a username/password for you.</w:t>
      </w:r>
    </w:p>
    <w:p w:rsidR="009F5DB9" w:rsidRDefault="009F5DB9" w:rsidP="009F5DB9">
      <w:pPr>
        <w:pStyle w:val="ListParagraph"/>
        <w:ind w:left="1440"/>
      </w:pPr>
    </w:p>
    <w:p w:rsidR="009F5DB9" w:rsidRDefault="00513778" w:rsidP="00A77477">
      <w:pPr>
        <w:pStyle w:val="ListParagraph"/>
        <w:numPr>
          <w:ilvl w:val="0"/>
          <w:numId w:val="1"/>
        </w:numPr>
      </w:pPr>
      <w:r>
        <w:lastRenderedPageBreak/>
        <w:t>Review any materials provided during the Architecture Review Process. There will always be a section in the TTS chec</w:t>
      </w:r>
      <w:r w:rsidR="009F5DB9">
        <w:t xml:space="preserve">klist that refers to </w:t>
      </w:r>
      <w:r>
        <w:t>accessibility.</w:t>
      </w:r>
      <w:r w:rsidR="00A81726">
        <w:t xml:space="preserve"> </w:t>
      </w:r>
    </w:p>
    <w:p w:rsidR="009F5DB9" w:rsidRDefault="00A81726" w:rsidP="00A81726">
      <w:pPr>
        <w:pStyle w:val="ListParagraph"/>
      </w:pPr>
      <w:r>
        <w:rPr>
          <w:noProof/>
        </w:rPr>
        <w:drawing>
          <wp:inline distT="0" distB="0" distL="0" distR="0" wp14:anchorId="3E9BD7D1" wp14:editId="71FCFFD2">
            <wp:extent cx="5943600" cy="2093595"/>
            <wp:effectExtent l="0" t="0" r="0" b="1905"/>
            <wp:docPr id="1" name="Picture 1" descr="On the Questions Tab for TTS checklists in cells 53-57." title="TTS Checklist Usabilit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093595"/>
                    </a:xfrm>
                    <a:prstGeom prst="rect">
                      <a:avLst/>
                    </a:prstGeom>
                  </pic:spPr>
                </pic:pic>
              </a:graphicData>
            </a:graphic>
          </wp:inline>
        </w:drawing>
      </w:r>
    </w:p>
    <w:p w:rsidR="00513778" w:rsidRDefault="00513778" w:rsidP="009F5DB9">
      <w:pPr>
        <w:pStyle w:val="ListParagraph"/>
      </w:pPr>
      <w:r>
        <w:t xml:space="preserve">In the Questions Tab, the accessibility portion can be found in the UX sections. Pay particular attention to the answers to UX-1, UX-2 and UX-4 questions. </w:t>
      </w:r>
    </w:p>
    <w:p w:rsidR="009F5DB9" w:rsidRDefault="009F5DB9" w:rsidP="009F5DB9">
      <w:pPr>
        <w:pStyle w:val="ListParagraph"/>
      </w:pPr>
    </w:p>
    <w:p w:rsidR="00A77477" w:rsidRDefault="008B554E" w:rsidP="00A77477">
      <w:pPr>
        <w:pStyle w:val="ListParagraph"/>
        <w:numPr>
          <w:ilvl w:val="0"/>
          <w:numId w:val="1"/>
        </w:numPr>
      </w:pPr>
      <w:r>
        <w:t>R</w:t>
      </w:r>
      <w:r w:rsidR="00A77477">
        <w:t>eview VPAT</w:t>
      </w:r>
      <w:r>
        <w:t>, if provided:</w:t>
      </w:r>
      <w:r w:rsidR="00513778">
        <w:t xml:space="preserve"> </w:t>
      </w:r>
    </w:p>
    <w:p w:rsidR="004D258E" w:rsidRDefault="009F5DB9" w:rsidP="00A77477">
      <w:pPr>
        <w:pStyle w:val="ListParagraph"/>
        <w:numPr>
          <w:ilvl w:val="1"/>
          <w:numId w:val="1"/>
        </w:numPr>
      </w:pPr>
      <w:r>
        <w:t>Look</w:t>
      </w:r>
      <w:r w:rsidR="004D258E">
        <w:t xml:space="preserve"> at </w:t>
      </w:r>
      <w:r>
        <w:t xml:space="preserve">all of the categories that have the response: </w:t>
      </w:r>
      <w:r w:rsidR="00A77477" w:rsidRPr="009F5DB9">
        <w:rPr>
          <w:b/>
        </w:rPr>
        <w:t>Supports with Exceptions</w:t>
      </w:r>
      <w:r w:rsidR="004D258E">
        <w:t xml:space="preserve"> </w:t>
      </w:r>
    </w:p>
    <w:p w:rsidR="004D258E" w:rsidRDefault="0064393C" w:rsidP="004D258E">
      <w:pPr>
        <w:pStyle w:val="ListParagraph"/>
        <w:numPr>
          <w:ilvl w:val="2"/>
          <w:numId w:val="1"/>
        </w:numPr>
      </w:pPr>
      <w:r>
        <w:t>Check</w:t>
      </w:r>
      <w:r w:rsidR="004D258E">
        <w:t xml:space="preserve"> if report is valid </w:t>
      </w:r>
    </w:p>
    <w:p w:rsidR="009F5DB9" w:rsidRDefault="009F5DB9" w:rsidP="009F5DB9">
      <w:pPr>
        <w:pStyle w:val="ListParagraph"/>
        <w:numPr>
          <w:ilvl w:val="2"/>
          <w:numId w:val="1"/>
        </w:numPr>
      </w:pPr>
      <w:r>
        <w:t xml:space="preserve">Check what the support looks like (Ex: “Is supporting but only in digital format”). Note this as a concern on the Accessibility Report. </w:t>
      </w:r>
    </w:p>
    <w:p w:rsidR="009F5DB9" w:rsidRDefault="009F5DB9" w:rsidP="009F5DB9">
      <w:pPr>
        <w:pStyle w:val="ListParagraph"/>
        <w:numPr>
          <w:ilvl w:val="1"/>
          <w:numId w:val="1"/>
        </w:numPr>
      </w:pPr>
      <w:r>
        <w:t xml:space="preserve">Look at all of the categories that have the response: </w:t>
      </w:r>
      <w:r>
        <w:rPr>
          <w:b/>
        </w:rPr>
        <w:t>Inaccessible</w:t>
      </w:r>
      <w:r>
        <w:t xml:space="preserve"> </w:t>
      </w:r>
    </w:p>
    <w:p w:rsidR="009F5DB9" w:rsidRDefault="009F5DB9" w:rsidP="009F5DB9">
      <w:pPr>
        <w:pStyle w:val="ListParagraph"/>
        <w:numPr>
          <w:ilvl w:val="1"/>
          <w:numId w:val="1"/>
        </w:numPr>
      </w:pPr>
      <w:r>
        <w:t xml:space="preserve">Look at all of the categories that have the response: </w:t>
      </w:r>
      <w:r>
        <w:rPr>
          <w:b/>
        </w:rPr>
        <w:t>Do Not Apply</w:t>
      </w:r>
      <w:r>
        <w:t xml:space="preserve"> </w:t>
      </w:r>
    </w:p>
    <w:p w:rsidR="0063530F" w:rsidRDefault="008B554E" w:rsidP="008B554E">
      <w:pPr>
        <w:pStyle w:val="ListParagraph"/>
        <w:numPr>
          <w:ilvl w:val="2"/>
          <w:numId w:val="1"/>
        </w:numPr>
      </w:pPr>
      <w:r>
        <w:t>Are these critical functions to using the product? If so, note this as a concern on the Accessibility Report</w:t>
      </w:r>
    </w:p>
    <w:p w:rsidR="005B3438" w:rsidRDefault="005B3438" w:rsidP="005B3438">
      <w:pPr>
        <w:pStyle w:val="ListParagraph"/>
        <w:ind w:left="2160"/>
      </w:pPr>
    </w:p>
    <w:p w:rsidR="008B554E" w:rsidRDefault="003336BF" w:rsidP="003336BF">
      <w:pPr>
        <w:pStyle w:val="ListParagraph"/>
        <w:numPr>
          <w:ilvl w:val="0"/>
          <w:numId w:val="1"/>
        </w:numPr>
      </w:pPr>
      <w:r>
        <w:t>Test product</w:t>
      </w:r>
      <w:r w:rsidR="00C465A4">
        <w:t>, if provided</w:t>
      </w:r>
      <w:r w:rsidR="00E54601">
        <w:t xml:space="preserve">, use the form provided: </w:t>
      </w:r>
    </w:p>
    <w:p w:rsidR="00C465A4" w:rsidRDefault="00C465A4" w:rsidP="00C465A4">
      <w:pPr>
        <w:pStyle w:val="ListParagraph"/>
      </w:pPr>
      <w:r>
        <w:t xml:space="preserve">Choose which tools to use based on which system you are using: </w:t>
      </w:r>
    </w:p>
    <w:p w:rsidR="00C465A4" w:rsidRDefault="00C465A4" w:rsidP="00C465A4">
      <w:pPr>
        <w:pStyle w:val="ListParagraph"/>
      </w:pPr>
    </w:p>
    <w:tbl>
      <w:tblPr>
        <w:tblStyle w:val="TableGrid"/>
        <w:tblW w:w="0" w:type="auto"/>
        <w:tblInd w:w="720" w:type="dxa"/>
        <w:tblLook w:val="04A0" w:firstRow="1" w:lastRow="0" w:firstColumn="1" w:lastColumn="0" w:noHBand="0" w:noVBand="1"/>
      </w:tblPr>
      <w:tblGrid>
        <w:gridCol w:w="2245"/>
        <w:gridCol w:w="2160"/>
        <w:gridCol w:w="4225"/>
      </w:tblGrid>
      <w:tr w:rsidR="00C465A4" w:rsidTr="00E54601">
        <w:tc>
          <w:tcPr>
            <w:tcW w:w="2245" w:type="dxa"/>
            <w:shd w:val="clear" w:color="auto" w:fill="E7E6E6" w:themeFill="background2"/>
          </w:tcPr>
          <w:p w:rsidR="00C465A4" w:rsidRPr="00C465A4" w:rsidRDefault="00C465A4" w:rsidP="00C465A4">
            <w:pPr>
              <w:pStyle w:val="ListParagraph"/>
              <w:ind w:left="0"/>
              <w:jc w:val="center"/>
              <w:rPr>
                <w:b/>
              </w:rPr>
            </w:pPr>
            <w:r w:rsidRPr="00C465A4">
              <w:rPr>
                <w:b/>
              </w:rPr>
              <w:t>System</w:t>
            </w:r>
          </w:p>
        </w:tc>
        <w:tc>
          <w:tcPr>
            <w:tcW w:w="2160" w:type="dxa"/>
            <w:shd w:val="clear" w:color="auto" w:fill="E7E6E6" w:themeFill="background2"/>
          </w:tcPr>
          <w:p w:rsidR="00C465A4" w:rsidRPr="00C465A4" w:rsidRDefault="00934C8E" w:rsidP="00C465A4">
            <w:pPr>
              <w:pStyle w:val="ListParagraph"/>
              <w:ind w:left="0"/>
              <w:jc w:val="center"/>
              <w:rPr>
                <w:b/>
              </w:rPr>
            </w:pPr>
            <w:r>
              <w:rPr>
                <w:b/>
              </w:rPr>
              <w:t>Mac</w:t>
            </w:r>
          </w:p>
        </w:tc>
        <w:tc>
          <w:tcPr>
            <w:tcW w:w="4225" w:type="dxa"/>
            <w:shd w:val="clear" w:color="auto" w:fill="E7E6E6" w:themeFill="background2"/>
          </w:tcPr>
          <w:p w:rsidR="00C465A4" w:rsidRPr="00C465A4" w:rsidRDefault="00934C8E" w:rsidP="00C465A4">
            <w:pPr>
              <w:pStyle w:val="ListParagraph"/>
              <w:ind w:left="0"/>
              <w:jc w:val="center"/>
              <w:rPr>
                <w:b/>
              </w:rPr>
            </w:pPr>
            <w:r>
              <w:rPr>
                <w:b/>
              </w:rPr>
              <w:t>PC</w:t>
            </w:r>
          </w:p>
        </w:tc>
      </w:tr>
      <w:tr w:rsidR="00934C8E" w:rsidTr="00E54601">
        <w:tc>
          <w:tcPr>
            <w:tcW w:w="2245" w:type="dxa"/>
          </w:tcPr>
          <w:p w:rsidR="00C465A4" w:rsidRDefault="00934C8E" w:rsidP="00C465A4">
            <w:pPr>
              <w:pStyle w:val="ListParagraph"/>
              <w:ind w:left="0"/>
            </w:pPr>
            <w:r>
              <w:t xml:space="preserve">Screen Reading tool </w:t>
            </w:r>
          </w:p>
        </w:tc>
        <w:tc>
          <w:tcPr>
            <w:tcW w:w="2160" w:type="dxa"/>
          </w:tcPr>
          <w:p w:rsidR="00C465A4" w:rsidRDefault="00F15F7D" w:rsidP="00C465A4">
            <w:pPr>
              <w:pStyle w:val="ListParagraph"/>
              <w:ind w:left="0"/>
            </w:pPr>
            <w:hyperlink r:id="rId9" w:history="1">
              <w:r w:rsidR="00C465A4" w:rsidRPr="00E71568">
                <w:rPr>
                  <w:rStyle w:val="Hyperlink"/>
                </w:rPr>
                <w:t>VoiceOver</w:t>
              </w:r>
            </w:hyperlink>
            <w:r w:rsidR="00C465A4">
              <w:rPr>
                <w:rStyle w:val="FootnoteReference"/>
              </w:rPr>
              <w:footnoteReference w:id="1"/>
            </w:r>
          </w:p>
        </w:tc>
        <w:tc>
          <w:tcPr>
            <w:tcW w:w="4225" w:type="dxa"/>
          </w:tcPr>
          <w:p w:rsidR="00C465A4" w:rsidRDefault="00F15F7D" w:rsidP="00C465A4">
            <w:pPr>
              <w:pStyle w:val="ListParagraph"/>
              <w:ind w:left="0"/>
            </w:pPr>
            <w:hyperlink r:id="rId10" w:history="1">
              <w:r w:rsidR="00934C8E" w:rsidRPr="009F6C1D">
                <w:rPr>
                  <w:rStyle w:val="Hyperlink"/>
                </w:rPr>
                <w:t>NVDA</w:t>
              </w:r>
            </w:hyperlink>
            <w:r w:rsidR="00934C8E">
              <w:rPr>
                <w:rStyle w:val="FootnoteReference"/>
              </w:rPr>
              <w:footnoteReference w:id="2"/>
            </w:r>
          </w:p>
        </w:tc>
      </w:tr>
      <w:tr w:rsidR="00934C8E" w:rsidTr="00E54601">
        <w:tc>
          <w:tcPr>
            <w:tcW w:w="2245" w:type="dxa"/>
          </w:tcPr>
          <w:p w:rsidR="00C465A4" w:rsidRDefault="00934C8E" w:rsidP="00C465A4">
            <w:pPr>
              <w:pStyle w:val="ListParagraph"/>
              <w:ind w:left="0"/>
            </w:pPr>
            <w:r>
              <w:t>Platform</w:t>
            </w:r>
          </w:p>
        </w:tc>
        <w:tc>
          <w:tcPr>
            <w:tcW w:w="2160" w:type="dxa"/>
          </w:tcPr>
          <w:p w:rsidR="00C465A4" w:rsidRDefault="00934C8E" w:rsidP="00C465A4">
            <w:pPr>
              <w:pStyle w:val="ListParagraph"/>
              <w:ind w:left="0"/>
            </w:pPr>
            <w:r>
              <w:t>Safari</w:t>
            </w:r>
          </w:p>
        </w:tc>
        <w:tc>
          <w:tcPr>
            <w:tcW w:w="4225" w:type="dxa"/>
          </w:tcPr>
          <w:p w:rsidR="00C465A4" w:rsidRDefault="00C465A4" w:rsidP="00C465A4">
            <w:pPr>
              <w:pStyle w:val="ListParagraph"/>
              <w:ind w:left="0"/>
            </w:pPr>
            <w:r>
              <w:t>Chrome</w:t>
            </w:r>
          </w:p>
        </w:tc>
      </w:tr>
      <w:tr w:rsidR="00934C8E" w:rsidTr="00E54601">
        <w:tc>
          <w:tcPr>
            <w:tcW w:w="2245" w:type="dxa"/>
          </w:tcPr>
          <w:p w:rsidR="00934C8E" w:rsidRDefault="00934C8E" w:rsidP="00C465A4">
            <w:pPr>
              <w:pStyle w:val="ListParagraph"/>
              <w:ind w:left="0"/>
            </w:pPr>
            <w:r>
              <w:t xml:space="preserve">Color </w:t>
            </w:r>
          </w:p>
        </w:tc>
        <w:tc>
          <w:tcPr>
            <w:tcW w:w="2160" w:type="dxa"/>
          </w:tcPr>
          <w:p w:rsidR="00934C8E" w:rsidRDefault="00F15F7D" w:rsidP="00C465A4">
            <w:pPr>
              <w:pStyle w:val="ListParagraph"/>
              <w:ind w:left="0"/>
            </w:pPr>
            <w:hyperlink r:id="rId11" w:history="1">
              <w:r w:rsidR="00934C8E" w:rsidRPr="00761455">
                <w:rPr>
                  <w:rStyle w:val="Hyperlink"/>
                </w:rPr>
                <w:t xml:space="preserve">Sim </w:t>
              </w:r>
              <w:proofErr w:type="spellStart"/>
              <w:r w:rsidR="00934C8E" w:rsidRPr="00761455">
                <w:rPr>
                  <w:rStyle w:val="Hyperlink"/>
                </w:rPr>
                <w:t>Daltonism</w:t>
              </w:r>
              <w:proofErr w:type="spellEnd"/>
            </w:hyperlink>
          </w:p>
        </w:tc>
        <w:tc>
          <w:tcPr>
            <w:tcW w:w="4225" w:type="dxa"/>
          </w:tcPr>
          <w:p w:rsidR="00934C8E" w:rsidRDefault="00F15F7D" w:rsidP="00C465A4">
            <w:pPr>
              <w:pStyle w:val="ListParagraph"/>
              <w:ind w:left="0"/>
            </w:pPr>
            <w:hyperlink r:id="rId12" w:history="1">
              <w:r w:rsidR="00934C8E" w:rsidRPr="00761455">
                <w:rPr>
                  <w:rStyle w:val="Hyperlink"/>
                </w:rPr>
                <w:t>High Contrast Extension Chrome</w:t>
              </w:r>
            </w:hyperlink>
          </w:p>
        </w:tc>
      </w:tr>
    </w:tbl>
    <w:p w:rsidR="00C465A4" w:rsidRDefault="00C465A4" w:rsidP="00C465A4">
      <w:pPr>
        <w:pStyle w:val="ListParagraph"/>
      </w:pPr>
    </w:p>
    <w:p w:rsidR="00C465A4" w:rsidRDefault="00C465A4" w:rsidP="00C465A4">
      <w:pPr>
        <w:pStyle w:val="ListParagraph"/>
        <w:rPr>
          <w:u w:val="single"/>
        </w:rPr>
      </w:pPr>
      <w:r w:rsidRPr="005B3438">
        <w:rPr>
          <w:u w:val="single"/>
        </w:rPr>
        <w:t xml:space="preserve">Check for 6 things: </w:t>
      </w:r>
    </w:p>
    <w:p w:rsidR="005B3438" w:rsidRPr="005B3438" w:rsidRDefault="005B3438" w:rsidP="00C465A4">
      <w:pPr>
        <w:pStyle w:val="ListParagraph"/>
        <w:rPr>
          <w:u w:val="single"/>
        </w:rPr>
      </w:pPr>
    </w:p>
    <w:p w:rsidR="00C465A4" w:rsidRPr="00C465A4" w:rsidRDefault="003336BF" w:rsidP="00C465A4">
      <w:pPr>
        <w:pStyle w:val="ListParagraph"/>
        <w:numPr>
          <w:ilvl w:val="1"/>
          <w:numId w:val="1"/>
        </w:numPr>
        <w:rPr>
          <w:b/>
        </w:rPr>
      </w:pPr>
      <w:r>
        <w:t xml:space="preserve"> </w:t>
      </w:r>
      <w:r w:rsidR="00C465A4">
        <w:rPr>
          <w:b/>
        </w:rPr>
        <w:t xml:space="preserve">Keyboard Accessibility: </w:t>
      </w:r>
      <w:r w:rsidR="006D465B">
        <w:t>U</w:t>
      </w:r>
      <w:r>
        <w:t xml:space="preserve">sing a keyboard, tab through the product to </w:t>
      </w:r>
      <w:r w:rsidR="001E7CE4">
        <w:t>verify if it is compatible (Shift + Tab goes in reverse).</w:t>
      </w:r>
    </w:p>
    <w:p w:rsidR="00C465A4" w:rsidRPr="00C465A4" w:rsidRDefault="005C67C2" w:rsidP="00C465A4">
      <w:pPr>
        <w:pStyle w:val="ListParagraph"/>
        <w:numPr>
          <w:ilvl w:val="2"/>
          <w:numId w:val="1"/>
        </w:numPr>
        <w:rPr>
          <w:b/>
        </w:rPr>
      </w:pPr>
      <w:r>
        <w:t>If the product has</w:t>
      </w:r>
      <w:r w:rsidR="00761455">
        <w:t xml:space="preserve"> a “skip to navigation” and “skip to main content” </w:t>
      </w:r>
      <w:r>
        <w:t>this indicates the vendor thought about keyboard accessibility</w:t>
      </w:r>
      <w:r w:rsidR="00761455">
        <w:t>.</w:t>
      </w:r>
    </w:p>
    <w:p w:rsidR="00761455" w:rsidRPr="005B3438" w:rsidRDefault="00761455" w:rsidP="00C465A4">
      <w:pPr>
        <w:pStyle w:val="ListParagraph"/>
        <w:numPr>
          <w:ilvl w:val="2"/>
          <w:numId w:val="1"/>
        </w:numPr>
        <w:rPr>
          <w:b/>
        </w:rPr>
      </w:pPr>
      <w:r>
        <w:lastRenderedPageBreak/>
        <w:t>If the number of tabs it takes to get in the m</w:t>
      </w:r>
      <w:r w:rsidR="005C67C2">
        <w:t>ain working area is more than 7</w:t>
      </w:r>
      <w:r>
        <w:t xml:space="preserve"> </w:t>
      </w:r>
      <w:r w:rsidR="00C465A4">
        <w:t>note and whether or not a user can get to the Help documentation on the Accessibility Report</w:t>
      </w:r>
      <w:r>
        <w:t>.</w:t>
      </w:r>
    </w:p>
    <w:p w:rsidR="005B3438" w:rsidRPr="00C465A4" w:rsidRDefault="005B3438" w:rsidP="005B3438">
      <w:pPr>
        <w:pStyle w:val="ListParagraph"/>
        <w:ind w:left="2160"/>
        <w:rPr>
          <w:b/>
        </w:rPr>
      </w:pPr>
    </w:p>
    <w:p w:rsidR="00934C8E" w:rsidRDefault="002720F1" w:rsidP="00934C8E">
      <w:pPr>
        <w:pStyle w:val="ListParagraph"/>
        <w:numPr>
          <w:ilvl w:val="1"/>
          <w:numId w:val="1"/>
        </w:numPr>
      </w:pPr>
      <w:r w:rsidRPr="00934C8E">
        <w:rPr>
          <w:b/>
        </w:rPr>
        <w:t>Alt-tags:</w:t>
      </w:r>
      <w:r>
        <w:t xml:space="preserve"> </w:t>
      </w:r>
      <w:r w:rsidR="00761455">
        <w:t xml:space="preserve">Check by turning on Alt-tags in </w:t>
      </w:r>
      <w:r w:rsidR="005F07DF">
        <w:t xml:space="preserve">Web </w:t>
      </w:r>
      <w:r w:rsidR="00761455">
        <w:t>Developer tools.</w:t>
      </w:r>
      <w:r w:rsidR="00934C8E">
        <w:t xml:space="preserve"> Use a screen reader to determine if an image has a tag. </w:t>
      </w:r>
    </w:p>
    <w:p w:rsidR="00934C8E" w:rsidRDefault="00934C8E" w:rsidP="00934C8E">
      <w:pPr>
        <w:pStyle w:val="ListParagraph"/>
        <w:numPr>
          <w:ilvl w:val="2"/>
          <w:numId w:val="1"/>
        </w:numPr>
      </w:pPr>
      <w:r>
        <w:t>If any image is</w:t>
      </w:r>
      <w:r w:rsidR="009529C2">
        <w:t xml:space="preserve"> missing </w:t>
      </w:r>
      <w:r>
        <w:t xml:space="preserve">an </w:t>
      </w:r>
      <w:r w:rsidR="009529C2">
        <w:t>alt-tags</w:t>
      </w:r>
      <w:r w:rsidR="00AB768E">
        <w:t xml:space="preserve"> </w:t>
      </w:r>
      <w:r>
        <w:t xml:space="preserve">note it in the Accessibility Report. You do not need to continue checking the other images once you find one that is missing an alt-tag. </w:t>
      </w:r>
    </w:p>
    <w:p w:rsidR="00AB768E" w:rsidRDefault="00934C8E" w:rsidP="00934C8E">
      <w:pPr>
        <w:pStyle w:val="ListParagraph"/>
        <w:numPr>
          <w:ilvl w:val="2"/>
          <w:numId w:val="1"/>
        </w:numPr>
      </w:pPr>
      <w:r>
        <w:t>If</w:t>
      </w:r>
      <w:r w:rsidR="00AB768E">
        <w:t xml:space="preserve"> links are </w:t>
      </w:r>
      <w:r w:rsidR="001E7CE4">
        <w:t>labeled poorly or if hyp</w:t>
      </w:r>
      <w:r w:rsidR="005C67C2">
        <w:t>erlinked text is not helpful (E</w:t>
      </w:r>
      <w:r w:rsidR="001E7CE4">
        <w:t>x: “click here” vs “Help documentation”)</w:t>
      </w:r>
      <w:r>
        <w:t xml:space="preserve"> note it in the Accessibility Report. </w:t>
      </w:r>
    </w:p>
    <w:p w:rsidR="005B3438" w:rsidRDefault="005B3438" w:rsidP="005B3438">
      <w:pPr>
        <w:pStyle w:val="ListParagraph"/>
        <w:ind w:left="2160"/>
      </w:pPr>
    </w:p>
    <w:p w:rsidR="00934C8E" w:rsidRDefault="002720F1" w:rsidP="00934C8E">
      <w:pPr>
        <w:pStyle w:val="ListParagraph"/>
        <w:numPr>
          <w:ilvl w:val="1"/>
          <w:numId w:val="1"/>
        </w:numPr>
      </w:pPr>
      <w:r w:rsidRPr="00934C8E">
        <w:rPr>
          <w:b/>
        </w:rPr>
        <w:t>Form field labels</w:t>
      </w:r>
      <w:r w:rsidR="00761455" w:rsidRPr="00934C8E">
        <w:rPr>
          <w:b/>
        </w:rPr>
        <w:t>:</w:t>
      </w:r>
      <w:r w:rsidR="00761455">
        <w:t xml:space="preserve"> Check with</w:t>
      </w:r>
      <w:r>
        <w:t xml:space="preserve"> a screen reader </w:t>
      </w:r>
      <w:r w:rsidR="00761455">
        <w:t>to see if labels are identified</w:t>
      </w:r>
    </w:p>
    <w:p w:rsidR="00934C8E" w:rsidRPr="000B031B" w:rsidRDefault="00934C8E" w:rsidP="00934C8E">
      <w:pPr>
        <w:pStyle w:val="ListParagraph"/>
        <w:numPr>
          <w:ilvl w:val="2"/>
          <w:numId w:val="1"/>
        </w:numPr>
      </w:pPr>
      <w:r w:rsidRPr="000B031B">
        <w:t>I</w:t>
      </w:r>
      <w:r w:rsidR="00761455" w:rsidRPr="000B031B">
        <w:t>f you cannot go back and hear what you typed into the form</w:t>
      </w:r>
      <w:r w:rsidRPr="000B031B">
        <w:t xml:space="preserve"> note it in the Accessibility Report</w:t>
      </w:r>
      <w:r w:rsidR="00761455" w:rsidRPr="000B031B">
        <w:t>.</w:t>
      </w:r>
    </w:p>
    <w:p w:rsidR="00934C8E" w:rsidRDefault="00934C8E" w:rsidP="00934C8E">
      <w:pPr>
        <w:pStyle w:val="ListParagraph"/>
        <w:numPr>
          <w:ilvl w:val="2"/>
          <w:numId w:val="1"/>
        </w:numPr>
      </w:pPr>
      <w:r>
        <w:t>I</w:t>
      </w:r>
      <w:r w:rsidR="00761455">
        <w:t>f you do not hear</w:t>
      </w:r>
      <w:r w:rsidR="00010B7D">
        <w:t xml:space="preserve"> a description of what the field you are in is (ex: “blank” vs “first name”)</w:t>
      </w:r>
      <w:r>
        <w:t xml:space="preserve"> note it in the Accessibility Report</w:t>
      </w:r>
      <w:r w:rsidR="00761455">
        <w:t>.</w:t>
      </w:r>
    </w:p>
    <w:p w:rsidR="00934C8E" w:rsidRDefault="00934C8E" w:rsidP="00934C8E">
      <w:pPr>
        <w:pStyle w:val="ListParagraph"/>
        <w:numPr>
          <w:ilvl w:val="2"/>
          <w:numId w:val="1"/>
        </w:numPr>
      </w:pPr>
      <w:r>
        <w:t>If</w:t>
      </w:r>
      <w:r w:rsidR="005F07DF">
        <w:t xml:space="preserve"> you are unable to hear, or get to, all of the radio bu</w:t>
      </w:r>
      <w:r>
        <w:t>ttons or options for a response note it in the Accessibility Report.</w:t>
      </w:r>
    </w:p>
    <w:p w:rsidR="00010B7D" w:rsidRDefault="00934C8E" w:rsidP="00934C8E">
      <w:pPr>
        <w:pStyle w:val="ListParagraph"/>
        <w:numPr>
          <w:ilvl w:val="2"/>
          <w:numId w:val="1"/>
        </w:numPr>
      </w:pPr>
      <w:r>
        <w:t>I</w:t>
      </w:r>
      <w:r w:rsidR="00AB768E">
        <w:t xml:space="preserve">f heading </w:t>
      </w:r>
      <w:r w:rsidR="00010B7D">
        <w:t>labels</w:t>
      </w:r>
      <w:r w:rsidR="00AB768E">
        <w:t xml:space="preserve"> are</w:t>
      </w:r>
      <w:r w:rsidR="00761455">
        <w:t xml:space="preserve"> not</w:t>
      </w:r>
      <w:r w:rsidR="00AB768E">
        <w:t xml:space="preserve"> accurate </w:t>
      </w:r>
      <w:r w:rsidR="005F07DF">
        <w:t>for tables</w:t>
      </w:r>
      <w:r w:rsidR="00010B7D">
        <w:t>, and</w:t>
      </w:r>
      <w:r w:rsidR="00761455">
        <w:t xml:space="preserve"> does not read</w:t>
      </w:r>
      <w:r w:rsidR="00010B7D">
        <w:t xml:space="preserve"> what is presented to sighted users (ex: “void()” vs “Contractor”)</w:t>
      </w:r>
      <w:r>
        <w:t xml:space="preserve"> note it in the Accessibility Report. </w:t>
      </w:r>
    </w:p>
    <w:p w:rsidR="005B3438" w:rsidRDefault="005B3438" w:rsidP="005B3438">
      <w:pPr>
        <w:pStyle w:val="ListParagraph"/>
        <w:ind w:left="2160"/>
      </w:pPr>
    </w:p>
    <w:p w:rsidR="00934C8E" w:rsidRDefault="00934C8E" w:rsidP="00934C8E">
      <w:pPr>
        <w:pStyle w:val="ListParagraph"/>
        <w:numPr>
          <w:ilvl w:val="1"/>
          <w:numId w:val="1"/>
        </w:numPr>
      </w:pPr>
      <w:r w:rsidRPr="00934C8E">
        <w:rPr>
          <w:b/>
        </w:rPr>
        <w:t>Color:</w:t>
      </w:r>
      <w:r>
        <w:t xml:space="preserve"> Check the font/ color using the tools listed above. </w:t>
      </w:r>
    </w:p>
    <w:p w:rsidR="00934C8E" w:rsidRDefault="00934C8E" w:rsidP="00934C8E">
      <w:pPr>
        <w:pStyle w:val="ListParagraph"/>
        <w:numPr>
          <w:ilvl w:val="2"/>
          <w:numId w:val="1"/>
        </w:numPr>
      </w:pPr>
      <w:r>
        <w:t xml:space="preserve">Turn on the grayscale or high contrast in the product. Note if information disappears or otherwise difficult to understand on the Accessibility Report. </w:t>
      </w:r>
    </w:p>
    <w:p w:rsidR="00934C8E" w:rsidRDefault="00934C8E" w:rsidP="00934C8E">
      <w:pPr>
        <w:pStyle w:val="ListParagraph"/>
        <w:numPr>
          <w:ilvl w:val="2"/>
          <w:numId w:val="1"/>
        </w:numPr>
      </w:pPr>
      <w:r>
        <w:t xml:space="preserve">If there is information conveyed solely on the color, font or appearance of an item. (Ex: </w:t>
      </w:r>
      <w:r w:rsidRPr="00934C8E">
        <w:rPr>
          <w:color w:val="385623" w:themeColor="accent6" w:themeShade="80"/>
        </w:rPr>
        <w:t xml:space="preserve">File uploaded </w:t>
      </w:r>
      <w:r w:rsidRPr="005C67C2">
        <w:t xml:space="preserve">vs </w:t>
      </w:r>
      <w:r w:rsidRPr="00934C8E">
        <w:rPr>
          <w:color w:val="FF0000"/>
        </w:rPr>
        <w:t xml:space="preserve">File uploaded </w:t>
      </w:r>
      <w:r>
        <w:t xml:space="preserve">is inaccessible. </w:t>
      </w:r>
      <w:r w:rsidRPr="00934C8E">
        <w:rPr>
          <w:color w:val="385623" w:themeColor="accent6" w:themeShade="80"/>
        </w:rPr>
        <w:t xml:space="preserve">Successful upload </w:t>
      </w:r>
      <w:r>
        <w:t xml:space="preserve">vs </w:t>
      </w:r>
      <w:r w:rsidRPr="00934C8E">
        <w:rPr>
          <w:color w:val="FF0000"/>
        </w:rPr>
        <w:t xml:space="preserve">Failed upload </w:t>
      </w:r>
      <w:r>
        <w:t>is more accessible) note it on the Accessibility Report.</w:t>
      </w:r>
    </w:p>
    <w:p w:rsidR="005B3438" w:rsidRDefault="005B3438" w:rsidP="005B3438">
      <w:pPr>
        <w:pStyle w:val="ListParagraph"/>
        <w:ind w:left="2160"/>
      </w:pPr>
    </w:p>
    <w:p w:rsidR="00934C8E" w:rsidRDefault="002720F1" w:rsidP="00934C8E">
      <w:pPr>
        <w:pStyle w:val="ListParagraph"/>
        <w:numPr>
          <w:ilvl w:val="1"/>
          <w:numId w:val="1"/>
        </w:numPr>
      </w:pPr>
      <w:r w:rsidRPr="00934C8E">
        <w:rPr>
          <w:b/>
        </w:rPr>
        <w:t>Captions:</w:t>
      </w:r>
      <w:r>
        <w:t xml:space="preserve"> </w:t>
      </w:r>
      <w:r w:rsidR="00761455">
        <w:t xml:space="preserve">Some vendors do not have any audio or video, but </w:t>
      </w:r>
      <w:r w:rsidR="00934C8E">
        <w:t xml:space="preserve">just to be sure </w:t>
      </w:r>
      <w:r w:rsidR="00761455">
        <w:t>check the Help documentation before skipping this section.</w:t>
      </w:r>
    </w:p>
    <w:p w:rsidR="00015D8E" w:rsidRDefault="00015D8E" w:rsidP="00015D8E">
      <w:pPr>
        <w:pStyle w:val="ListParagraph"/>
        <w:numPr>
          <w:ilvl w:val="2"/>
          <w:numId w:val="1"/>
        </w:numPr>
      </w:pPr>
      <w:r w:rsidRPr="00015D8E">
        <w:t>I</w:t>
      </w:r>
      <w:r>
        <w:t>f there is no way to turn on captions, usually a CC button or it can be found in the settings button, note it in the Accessibility Report.</w:t>
      </w:r>
    </w:p>
    <w:p w:rsidR="00934C8E" w:rsidRDefault="00934C8E" w:rsidP="00934C8E">
      <w:pPr>
        <w:pStyle w:val="ListParagraph"/>
        <w:numPr>
          <w:ilvl w:val="2"/>
          <w:numId w:val="1"/>
        </w:numPr>
      </w:pPr>
      <w:r>
        <w:t>If</w:t>
      </w:r>
      <w:r w:rsidR="002720F1">
        <w:t xml:space="preserve"> audio files are captioned (audio and video), sample a 30 second clip in the middle</w:t>
      </w:r>
      <w:r w:rsidR="005F07DF">
        <w:t xml:space="preserve"> to be sure that what is being captioned is timed close to what is being said</w:t>
      </w:r>
      <w:r w:rsidR="002720F1">
        <w:t xml:space="preserve">. </w:t>
      </w:r>
      <w:r>
        <w:t xml:space="preserve">If the captions do not run the length of the video, note it in the Accessibility Report. </w:t>
      </w:r>
    </w:p>
    <w:p w:rsidR="005B3438" w:rsidRDefault="005B3438" w:rsidP="005B3438">
      <w:pPr>
        <w:pStyle w:val="ListParagraph"/>
        <w:ind w:left="2160"/>
      </w:pPr>
    </w:p>
    <w:p w:rsidR="00934C8E" w:rsidRDefault="002720F1" w:rsidP="00934C8E">
      <w:pPr>
        <w:pStyle w:val="ListParagraph"/>
        <w:numPr>
          <w:ilvl w:val="1"/>
          <w:numId w:val="1"/>
        </w:numPr>
      </w:pPr>
      <w:r w:rsidRPr="00934C8E">
        <w:rPr>
          <w:b/>
        </w:rPr>
        <w:t>C</w:t>
      </w:r>
      <w:r w:rsidR="00010B7D" w:rsidRPr="00934C8E">
        <w:rPr>
          <w:b/>
        </w:rPr>
        <w:t>S</w:t>
      </w:r>
      <w:r w:rsidR="00761455" w:rsidRPr="00934C8E">
        <w:rPr>
          <w:b/>
        </w:rPr>
        <w:t>S:</w:t>
      </w:r>
      <w:r>
        <w:t xml:space="preserve"> turn it off</w:t>
      </w:r>
      <w:r w:rsidR="005F07DF">
        <w:t xml:space="preserve"> using Web Developer tools.</w:t>
      </w:r>
      <w:r>
        <w:t xml:space="preserve"> </w:t>
      </w:r>
    </w:p>
    <w:p w:rsidR="001D787E" w:rsidRPr="00424483" w:rsidRDefault="00934C8E" w:rsidP="001D787E">
      <w:pPr>
        <w:pStyle w:val="ListParagraph"/>
        <w:numPr>
          <w:ilvl w:val="2"/>
          <w:numId w:val="1"/>
        </w:numPr>
      </w:pPr>
      <w:r w:rsidRPr="00424483">
        <w:t>I</w:t>
      </w:r>
      <w:r w:rsidR="001D787E" w:rsidRPr="00424483">
        <w:t>f</w:t>
      </w:r>
      <w:r w:rsidR="00B7403C" w:rsidRPr="00424483">
        <w:t xml:space="preserve"> </w:t>
      </w:r>
      <w:r w:rsidR="00010B7D" w:rsidRPr="00424483">
        <w:t>you see a box or iframe trying to load the page with</w:t>
      </w:r>
      <w:r w:rsidR="001D787E" w:rsidRPr="00424483">
        <w:t xml:space="preserve"> the CSS you turned off note it in the Accessibility Report. </w:t>
      </w:r>
    </w:p>
    <w:p w:rsidR="00010B7D" w:rsidRDefault="001D787E" w:rsidP="001D787E">
      <w:pPr>
        <w:pStyle w:val="ListParagraph"/>
        <w:numPr>
          <w:ilvl w:val="2"/>
          <w:numId w:val="1"/>
        </w:numPr>
      </w:pPr>
      <w:r>
        <w:t>If</w:t>
      </w:r>
      <w:r w:rsidR="00010B7D">
        <w:t xml:space="preserve"> there are parts th</w:t>
      </w:r>
      <w:r>
        <w:t xml:space="preserve">at say “loading” and never load note it in the Accessibility Report. </w:t>
      </w:r>
    </w:p>
    <w:p w:rsidR="00A81726" w:rsidRDefault="00A81726" w:rsidP="001D787E">
      <w:pPr>
        <w:pStyle w:val="ListParagraph"/>
        <w:numPr>
          <w:ilvl w:val="2"/>
          <w:numId w:val="1"/>
        </w:numPr>
      </w:pPr>
      <w:r>
        <w:lastRenderedPageBreak/>
        <w:t>Take a look at the html order, as this is the order information is passed to screen readers. If the order doesn’t make sense, note it in the Accessibility Report.</w:t>
      </w:r>
    </w:p>
    <w:p w:rsidR="005B3438" w:rsidRDefault="005B3438" w:rsidP="005B3438">
      <w:pPr>
        <w:pStyle w:val="ListParagraph"/>
        <w:ind w:left="2160"/>
      </w:pPr>
    </w:p>
    <w:p w:rsidR="00131255" w:rsidRDefault="00B7403C" w:rsidP="00131255">
      <w:pPr>
        <w:pStyle w:val="ListParagraph"/>
        <w:numPr>
          <w:ilvl w:val="0"/>
          <w:numId w:val="1"/>
        </w:numPr>
      </w:pPr>
      <w:r>
        <w:t xml:space="preserve">Run </w:t>
      </w:r>
      <w:r w:rsidR="001D787E">
        <w:t xml:space="preserve">an independent access report using </w:t>
      </w:r>
      <w:r>
        <w:t xml:space="preserve">the </w:t>
      </w:r>
      <w:hyperlink r:id="rId13" w:history="1">
        <w:r w:rsidR="001D787E" w:rsidRPr="00B7403C">
          <w:rPr>
            <w:rStyle w:val="Hyperlink"/>
          </w:rPr>
          <w:t>WAVE browser tool</w:t>
        </w:r>
      </w:hyperlink>
      <w:r w:rsidR="00131255">
        <w:t xml:space="preserve"> </w:t>
      </w:r>
      <w:r>
        <w:t>and</w:t>
      </w:r>
      <w:r w:rsidR="007636AB">
        <w:t xml:space="preserve"> save </w:t>
      </w:r>
      <w:r w:rsidR="00131255">
        <w:t xml:space="preserve">the </w:t>
      </w:r>
      <w:r w:rsidR="007636AB">
        <w:t>report</w:t>
      </w:r>
      <w:r>
        <w:rPr>
          <w:rStyle w:val="FootnoteReference"/>
        </w:rPr>
        <w:footnoteReference w:id="3"/>
      </w:r>
      <w:r>
        <w:t>.</w:t>
      </w:r>
    </w:p>
    <w:p w:rsidR="00131255" w:rsidRDefault="00746972" w:rsidP="00131255">
      <w:pPr>
        <w:pStyle w:val="ListParagraph"/>
        <w:numPr>
          <w:ilvl w:val="1"/>
          <w:numId w:val="1"/>
        </w:numPr>
      </w:pPr>
      <w:r>
        <w:t xml:space="preserve">Press on the “No Styles” button, then print the webpage as a PDF. </w:t>
      </w:r>
    </w:p>
    <w:p w:rsidR="00746972" w:rsidRDefault="00131255" w:rsidP="00131255">
      <w:pPr>
        <w:pStyle w:val="ListParagraph"/>
        <w:numPr>
          <w:ilvl w:val="1"/>
          <w:numId w:val="1"/>
        </w:numPr>
      </w:pPr>
      <w:r>
        <w:t xml:space="preserve">Take </w:t>
      </w:r>
      <w:r w:rsidR="00746972">
        <w:t>a screen shot of the WAVE Summary as that will not be included in the print out.</w:t>
      </w:r>
    </w:p>
    <w:p w:rsidR="005B3438" w:rsidRDefault="005B3438" w:rsidP="005B3438">
      <w:pPr>
        <w:pStyle w:val="ListParagraph"/>
        <w:ind w:left="1440"/>
      </w:pPr>
    </w:p>
    <w:p w:rsidR="00846105" w:rsidRDefault="00131255" w:rsidP="00846105">
      <w:pPr>
        <w:pStyle w:val="ListParagraph"/>
        <w:numPr>
          <w:ilvl w:val="0"/>
          <w:numId w:val="1"/>
        </w:numPr>
      </w:pPr>
      <w:r>
        <w:t xml:space="preserve">Finalize the Accessibility Report </w:t>
      </w:r>
      <w:r w:rsidR="00ED5AA0">
        <w:t xml:space="preserve">using the </w:t>
      </w:r>
      <w:r>
        <w:t>Procurement Protocol template</w:t>
      </w:r>
      <w:r w:rsidR="005F07DF">
        <w:t>, and attach the WAVE results of the home page and the screenshot.</w:t>
      </w:r>
    </w:p>
    <w:p w:rsidR="005B3438" w:rsidRDefault="005B3438" w:rsidP="005B3438">
      <w:pPr>
        <w:pStyle w:val="ListParagraph"/>
      </w:pPr>
    </w:p>
    <w:p w:rsidR="00994FA3" w:rsidRDefault="00ED5AA0" w:rsidP="00A81726">
      <w:pPr>
        <w:pStyle w:val="ListParagraph"/>
        <w:numPr>
          <w:ilvl w:val="0"/>
          <w:numId w:val="1"/>
        </w:numPr>
        <w:spacing w:after="0"/>
      </w:pPr>
      <w:r>
        <w:t>Depending on your findings, choose a color in the TTS Checkl</w:t>
      </w:r>
      <w:r w:rsidR="00CC29E0">
        <w:t>ist</w:t>
      </w:r>
      <w:r w:rsidR="00A81726">
        <w:t xml:space="preserve"> on the Scoring tab</w:t>
      </w:r>
      <w:r w:rsidR="00CC29E0">
        <w:t xml:space="preserve"> for Accessibility (Red = weak, Yellow = okay or Green = </w:t>
      </w:r>
      <w:r>
        <w:t>S</w:t>
      </w:r>
      <w:r w:rsidR="00E71568">
        <w:t>t</w:t>
      </w:r>
      <w:r w:rsidR="00CC29E0">
        <w:t>rong</w:t>
      </w:r>
      <w:r>
        <w:t xml:space="preserve">). </w:t>
      </w:r>
    </w:p>
    <w:tbl>
      <w:tblPr>
        <w:tblStyle w:val="TableGrid"/>
        <w:tblW w:w="0" w:type="auto"/>
        <w:tblInd w:w="720" w:type="dxa"/>
        <w:tblLook w:val="04A0" w:firstRow="1" w:lastRow="0" w:firstColumn="1" w:lastColumn="0" w:noHBand="0" w:noVBand="1"/>
        <w:tblCaption w:val="Color outcomes for EAR"/>
      </w:tblPr>
      <w:tblGrid>
        <w:gridCol w:w="4292"/>
        <w:gridCol w:w="4338"/>
      </w:tblGrid>
      <w:tr w:rsidR="00994FA3" w:rsidTr="00994FA3">
        <w:trPr>
          <w:cantSplit/>
          <w:tblHeader/>
        </w:trPr>
        <w:tc>
          <w:tcPr>
            <w:tcW w:w="4675" w:type="dxa"/>
          </w:tcPr>
          <w:p w:rsidR="00994FA3" w:rsidRDefault="00994FA3" w:rsidP="00994FA3">
            <w:r>
              <w:t>Color Rating</w:t>
            </w:r>
          </w:p>
        </w:tc>
        <w:tc>
          <w:tcPr>
            <w:tcW w:w="4675" w:type="dxa"/>
          </w:tcPr>
          <w:p w:rsidR="00994FA3" w:rsidRDefault="00994FA3" w:rsidP="00994FA3">
            <w:r>
              <w:t>Possible reasons</w:t>
            </w:r>
          </w:p>
        </w:tc>
      </w:tr>
      <w:tr w:rsidR="00994FA3" w:rsidTr="00994FA3">
        <w:trPr>
          <w:cantSplit/>
          <w:tblHeader/>
        </w:trPr>
        <w:tc>
          <w:tcPr>
            <w:tcW w:w="4675" w:type="dxa"/>
          </w:tcPr>
          <w:p w:rsidR="00994FA3" w:rsidRDefault="00994FA3" w:rsidP="00994FA3">
            <w:r>
              <w:t>Green</w:t>
            </w:r>
          </w:p>
        </w:tc>
        <w:tc>
          <w:tcPr>
            <w:tcW w:w="4675" w:type="dxa"/>
          </w:tcPr>
          <w:p w:rsidR="00994FA3" w:rsidRDefault="00994FA3" w:rsidP="00994FA3">
            <w:r>
              <w:t>Everything is accessible already!</w:t>
            </w:r>
          </w:p>
        </w:tc>
      </w:tr>
      <w:tr w:rsidR="00994FA3" w:rsidTr="00994FA3">
        <w:trPr>
          <w:cantSplit/>
          <w:tblHeader/>
        </w:trPr>
        <w:tc>
          <w:tcPr>
            <w:tcW w:w="4675" w:type="dxa"/>
          </w:tcPr>
          <w:p w:rsidR="00994FA3" w:rsidRDefault="00994FA3" w:rsidP="00994FA3">
            <w:r>
              <w:t>Yellow</w:t>
            </w:r>
          </w:p>
        </w:tc>
        <w:tc>
          <w:tcPr>
            <w:tcW w:w="4675" w:type="dxa"/>
          </w:tcPr>
          <w:p w:rsidR="00994FA3" w:rsidRDefault="00994FA3" w:rsidP="00994FA3">
            <w:r>
              <w:t>There are fixes like providing alt-tags required, but navigation is fine. Predicted fixes should be quick to fix.</w:t>
            </w:r>
            <w:r>
              <w:br/>
              <w:t xml:space="preserve">Vendor is willing to collaborate with us to make it accessible (this part is done with </w:t>
            </w:r>
          </w:p>
        </w:tc>
      </w:tr>
      <w:tr w:rsidR="00994FA3" w:rsidTr="00994FA3">
        <w:trPr>
          <w:cantSplit/>
          <w:tblHeader/>
        </w:trPr>
        <w:tc>
          <w:tcPr>
            <w:tcW w:w="4675" w:type="dxa"/>
          </w:tcPr>
          <w:p w:rsidR="00994FA3" w:rsidRDefault="00994FA3" w:rsidP="00994FA3">
            <w:r>
              <w:t>Red</w:t>
            </w:r>
          </w:p>
        </w:tc>
        <w:tc>
          <w:tcPr>
            <w:tcW w:w="4675" w:type="dxa"/>
          </w:tcPr>
          <w:p w:rsidR="00994FA3" w:rsidRDefault="00994FA3" w:rsidP="00994FA3">
            <w:r>
              <w:t>Vendor ignores all outreaches to allow for accessibility testing.</w:t>
            </w:r>
          </w:p>
          <w:p w:rsidR="00994FA3" w:rsidRDefault="00994FA3" w:rsidP="00994FA3">
            <w:r>
              <w:t>Vendor flat out says they will not make fixes.</w:t>
            </w:r>
          </w:p>
          <w:p w:rsidR="00994FA3" w:rsidRDefault="00994FA3" w:rsidP="00994FA3">
            <w:r>
              <w:t>The product has extreme navigation and keyboard accessibility problems (which would take longer to fix).</w:t>
            </w:r>
          </w:p>
        </w:tc>
      </w:tr>
    </w:tbl>
    <w:p w:rsidR="00846105" w:rsidRPr="00CC29E0" w:rsidRDefault="00ED5AA0" w:rsidP="00A81726">
      <w:pPr>
        <w:pStyle w:val="ListParagraph"/>
        <w:numPr>
          <w:ilvl w:val="0"/>
          <w:numId w:val="1"/>
        </w:numPr>
        <w:spacing w:after="0"/>
      </w:pPr>
      <w:bookmarkStart w:id="0" w:name="_GoBack"/>
      <w:bookmarkEnd w:id="0"/>
      <w:r>
        <w:t>Upload the Report to the Vendor’s Box folder, and send a copy to t</w:t>
      </w:r>
      <w:r w:rsidR="00CC29E0">
        <w:t>he Vendor and copy Sanjay on it</w:t>
      </w:r>
      <w:r w:rsidR="00A81726">
        <w:t>.</w:t>
      </w:r>
      <w:r w:rsidR="00846105" w:rsidRPr="00CC29E0">
        <w:rPr>
          <w:b/>
          <w:sz w:val="24"/>
          <w:szCs w:val="24"/>
          <w:u w:val="single"/>
        </w:rPr>
        <w:br w:type="page"/>
      </w:r>
    </w:p>
    <w:p w:rsidR="00846105" w:rsidRPr="00846105" w:rsidRDefault="005F07DF" w:rsidP="00746972">
      <w:pPr>
        <w:pStyle w:val="Heading1"/>
        <w:jc w:val="center"/>
        <w:rPr>
          <w:b w:val="0"/>
        </w:rPr>
      </w:pPr>
      <w:r>
        <w:lastRenderedPageBreak/>
        <w:t>Vendor Accessibility Report Form</w:t>
      </w:r>
    </w:p>
    <w:p w:rsidR="00846105" w:rsidRPr="0097182B" w:rsidRDefault="00846105" w:rsidP="00846105"/>
    <w:p w:rsidR="00846105" w:rsidRPr="0097182B" w:rsidRDefault="00846105" w:rsidP="00846105">
      <w:pPr>
        <w:pStyle w:val="ListParagraph"/>
        <w:numPr>
          <w:ilvl w:val="0"/>
          <w:numId w:val="2"/>
        </w:numPr>
        <w:spacing w:after="0" w:line="240" w:lineRule="auto"/>
        <w:ind w:left="360"/>
        <w:rPr>
          <w:b/>
        </w:rPr>
      </w:pPr>
      <w:r w:rsidRPr="0097182B">
        <w:rPr>
          <w:b/>
        </w:rPr>
        <w:t xml:space="preserve">Product name: </w:t>
      </w:r>
    </w:p>
    <w:p w:rsidR="00846105" w:rsidRPr="0097182B" w:rsidRDefault="00846105" w:rsidP="00846105">
      <w:pPr>
        <w:ind w:left="360"/>
        <w:rPr>
          <w:b/>
        </w:rPr>
      </w:pPr>
    </w:p>
    <w:p w:rsidR="00846105" w:rsidRDefault="00846105" w:rsidP="00846105">
      <w:pPr>
        <w:pStyle w:val="ListParagraph"/>
        <w:numPr>
          <w:ilvl w:val="0"/>
          <w:numId w:val="2"/>
        </w:numPr>
        <w:spacing w:after="0" w:line="240" w:lineRule="auto"/>
        <w:ind w:left="360"/>
        <w:rPr>
          <w:b/>
        </w:rPr>
      </w:pPr>
      <w:r>
        <w:rPr>
          <w:b/>
        </w:rPr>
        <w:t xml:space="preserve">Vendor contact: </w:t>
      </w:r>
    </w:p>
    <w:p w:rsidR="00846105" w:rsidRDefault="00846105" w:rsidP="00846105">
      <w:pPr>
        <w:pStyle w:val="ListParagraph"/>
        <w:rPr>
          <w:b/>
        </w:rPr>
      </w:pPr>
    </w:p>
    <w:p w:rsidR="00C53781" w:rsidRPr="00C33D21" w:rsidRDefault="00C53781" w:rsidP="00846105">
      <w:pPr>
        <w:pStyle w:val="ListParagraph"/>
        <w:rPr>
          <w:b/>
        </w:rPr>
      </w:pPr>
    </w:p>
    <w:p w:rsidR="00846105" w:rsidRPr="0097182B" w:rsidRDefault="00846105" w:rsidP="00846105">
      <w:pPr>
        <w:pStyle w:val="ListParagraph"/>
        <w:numPr>
          <w:ilvl w:val="0"/>
          <w:numId w:val="2"/>
        </w:numPr>
        <w:spacing w:after="0" w:line="240" w:lineRule="auto"/>
        <w:ind w:left="360"/>
        <w:rPr>
          <w:b/>
        </w:rPr>
      </w:pPr>
      <w:r w:rsidRPr="0097182B">
        <w:rPr>
          <w:b/>
        </w:rPr>
        <w:t xml:space="preserve">Department requesting the product: </w:t>
      </w:r>
    </w:p>
    <w:p w:rsidR="00846105" w:rsidRPr="0097182B" w:rsidRDefault="00846105" w:rsidP="00846105">
      <w:pPr>
        <w:ind w:left="360"/>
        <w:rPr>
          <w:b/>
        </w:rPr>
      </w:pPr>
    </w:p>
    <w:p w:rsidR="00846105" w:rsidRDefault="00846105" w:rsidP="00846105">
      <w:pPr>
        <w:pStyle w:val="ListParagraph"/>
        <w:numPr>
          <w:ilvl w:val="0"/>
          <w:numId w:val="2"/>
        </w:numPr>
        <w:spacing w:after="0" w:line="240" w:lineRule="auto"/>
        <w:ind w:left="360"/>
        <w:rPr>
          <w:b/>
        </w:rPr>
      </w:pPr>
      <w:r w:rsidRPr="00865F06">
        <w:rPr>
          <w:b/>
        </w:rPr>
        <w:t>Ov</w:t>
      </w:r>
      <w:r w:rsidR="00865F06">
        <w:rPr>
          <w:b/>
        </w:rPr>
        <w:t xml:space="preserve">erview of the product (1 to 3 sentences): </w:t>
      </w:r>
    </w:p>
    <w:p w:rsidR="00865F06" w:rsidRPr="00865F06" w:rsidRDefault="00865F06" w:rsidP="00865F06">
      <w:pPr>
        <w:pStyle w:val="ListParagraph"/>
        <w:rPr>
          <w:b/>
        </w:rPr>
      </w:pPr>
    </w:p>
    <w:p w:rsidR="00865F06" w:rsidRPr="00865F06" w:rsidRDefault="00865F06" w:rsidP="00865F06">
      <w:pPr>
        <w:pStyle w:val="ListParagraph"/>
        <w:spacing w:after="0" w:line="240" w:lineRule="auto"/>
        <w:ind w:left="360"/>
        <w:rPr>
          <w:b/>
        </w:rPr>
      </w:pPr>
    </w:p>
    <w:p w:rsidR="00846105" w:rsidRPr="0097182B" w:rsidRDefault="00846105" w:rsidP="00846105">
      <w:pPr>
        <w:pStyle w:val="ListParagraph"/>
        <w:numPr>
          <w:ilvl w:val="0"/>
          <w:numId w:val="2"/>
        </w:numPr>
        <w:spacing w:after="0" w:line="240" w:lineRule="auto"/>
        <w:ind w:left="360"/>
        <w:rPr>
          <w:b/>
        </w:rPr>
      </w:pPr>
      <w:r w:rsidRPr="0097182B">
        <w:rPr>
          <w:b/>
        </w:rPr>
        <w:t xml:space="preserve">Name of the </w:t>
      </w:r>
      <w:r>
        <w:rPr>
          <w:b/>
        </w:rPr>
        <w:t>Tufts</w:t>
      </w:r>
      <w:r w:rsidRPr="0097182B">
        <w:rPr>
          <w:b/>
        </w:rPr>
        <w:t xml:space="preserve"> University staff and/or student who tested the product: </w:t>
      </w:r>
    </w:p>
    <w:p w:rsidR="00846105" w:rsidRPr="0097182B" w:rsidRDefault="00846105" w:rsidP="00846105">
      <w:pPr>
        <w:ind w:left="360"/>
        <w:rPr>
          <w:b/>
        </w:rPr>
      </w:pPr>
    </w:p>
    <w:p w:rsidR="00846105" w:rsidRPr="0097182B" w:rsidRDefault="00846105" w:rsidP="00846105">
      <w:pPr>
        <w:pStyle w:val="ListParagraph"/>
        <w:numPr>
          <w:ilvl w:val="0"/>
          <w:numId w:val="2"/>
        </w:numPr>
        <w:spacing w:after="0" w:line="240" w:lineRule="auto"/>
        <w:ind w:left="360"/>
      </w:pPr>
      <w:r w:rsidRPr="0097182B">
        <w:rPr>
          <w:b/>
        </w:rPr>
        <w:t xml:space="preserve">Summary of </w:t>
      </w:r>
      <w:r>
        <w:rPr>
          <w:b/>
        </w:rPr>
        <w:t>Tufts</w:t>
      </w:r>
      <w:r w:rsidRPr="0097182B">
        <w:rPr>
          <w:b/>
        </w:rPr>
        <w:t xml:space="preserve"> University Testing</w:t>
      </w:r>
      <w:r>
        <w:rPr>
          <w:b/>
        </w:rPr>
        <w:t xml:space="preserve"> (based on vendor report, Tufts testing and other materials as available)</w:t>
      </w:r>
      <w:r w:rsidRPr="0097182B">
        <w:rPr>
          <w:b/>
        </w:rPr>
        <w:t>:</w:t>
      </w:r>
      <w:r w:rsidRPr="0097182B">
        <w:t xml:space="preserve"> </w:t>
      </w:r>
    </w:p>
    <w:p w:rsidR="00846105" w:rsidRPr="0097182B" w:rsidRDefault="00846105" w:rsidP="00846105">
      <w:pPr>
        <w:ind w:left="360"/>
      </w:pPr>
    </w:p>
    <w:p w:rsidR="00846105" w:rsidRPr="0097182B" w:rsidRDefault="00846105" w:rsidP="00846105"/>
    <w:tbl>
      <w:tblPr>
        <w:tblStyle w:val="TableGrid"/>
        <w:tblW w:w="10890" w:type="dxa"/>
        <w:tblInd w:w="-815" w:type="dxa"/>
        <w:tblLook w:val="04A0" w:firstRow="1" w:lastRow="0" w:firstColumn="1" w:lastColumn="0" w:noHBand="0" w:noVBand="1"/>
      </w:tblPr>
      <w:tblGrid>
        <w:gridCol w:w="4012"/>
        <w:gridCol w:w="6878"/>
      </w:tblGrid>
      <w:tr w:rsidR="00846105" w:rsidRPr="0097182B" w:rsidTr="005F6C61">
        <w:trPr>
          <w:trHeight w:val="382"/>
        </w:trPr>
        <w:tc>
          <w:tcPr>
            <w:tcW w:w="4012" w:type="dxa"/>
            <w:shd w:val="clear" w:color="auto" w:fill="F2F2F2" w:themeFill="background1" w:themeFillShade="F2"/>
            <w:vAlign w:val="center"/>
          </w:tcPr>
          <w:p w:rsidR="00846105" w:rsidRPr="0097182B" w:rsidRDefault="00846105" w:rsidP="005F6C61">
            <w:pPr>
              <w:jc w:val="center"/>
              <w:rPr>
                <w:b/>
                <w:highlight w:val="lightGray"/>
              </w:rPr>
            </w:pPr>
            <w:r w:rsidRPr="0097182B">
              <w:rPr>
                <w:b/>
              </w:rPr>
              <w:t>Content</w:t>
            </w:r>
          </w:p>
        </w:tc>
        <w:tc>
          <w:tcPr>
            <w:tcW w:w="6878" w:type="dxa"/>
            <w:shd w:val="clear" w:color="auto" w:fill="F2F2F2" w:themeFill="background1" w:themeFillShade="F2"/>
            <w:vAlign w:val="center"/>
          </w:tcPr>
          <w:p w:rsidR="00846105" w:rsidRPr="0097182B" w:rsidRDefault="00846105" w:rsidP="005F6C61">
            <w:pPr>
              <w:jc w:val="center"/>
              <w:rPr>
                <w:b/>
                <w:highlight w:val="lightGray"/>
              </w:rPr>
            </w:pPr>
            <w:r w:rsidRPr="0097182B">
              <w:rPr>
                <w:b/>
              </w:rPr>
              <w:t>Issue</w:t>
            </w:r>
          </w:p>
        </w:tc>
      </w:tr>
      <w:tr w:rsidR="00846105" w:rsidRPr="0097182B" w:rsidTr="005F6C61">
        <w:trPr>
          <w:trHeight w:val="458"/>
        </w:trPr>
        <w:tc>
          <w:tcPr>
            <w:tcW w:w="4012" w:type="dxa"/>
            <w:vAlign w:val="center"/>
          </w:tcPr>
          <w:p w:rsidR="00846105" w:rsidRPr="0097182B" w:rsidRDefault="00846105" w:rsidP="005F6C61"/>
        </w:tc>
        <w:tc>
          <w:tcPr>
            <w:tcW w:w="6878" w:type="dxa"/>
            <w:vAlign w:val="center"/>
          </w:tcPr>
          <w:p w:rsidR="00846105" w:rsidRPr="0097182B" w:rsidRDefault="00846105" w:rsidP="005F6C61"/>
        </w:tc>
      </w:tr>
      <w:tr w:rsidR="00846105" w:rsidRPr="0097182B" w:rsidTr="005F6C61">
        <w:trPr>
          <w:trHeight w:val="350"/>
        </w:trPr>
        <w:tc>
          <w:tcPr>
            <w:tcW w:w="4012" w:type="dxa"/>
            <w:vAlign w:val="center"/>
          </w:tcPr>
          <w:p w:rsidR="00846105" w:rsidRPr="0097182B" w:rsidRDefault="00846105" w:rsidP="005F6C61"/>
        </w:tc>
        <w:tc>
          <w:tcPr>
            <w:tcW w:w="6878" w:type="dxa"/>
            <w:vAlign w:val="center"/>
          </w:tcPr>
          <w:p w:rsidR="00846105" w:rsidRPr="0097182B" w:rsidRDefault="00846105" w:rsidP="005F6C61"/>
        </w:tc>
      </w:tr>
      <w:tr w:rsidR="00846105" w:rsidRPr="0097182B" w:rsidTr="005F6C61">
        <w:trPr>
          <w:trHeight w:val="620"/>
        </w:trPr>
        <w:tc>
          <w:tcPr>
            <w:tcW w:w="4012" w:type="dxa"/>
            <w:vAlign w:val="center"/>
          </w:tcPr>
          <w:p w:rsidR="00846105" w:rsidRPr="0097182B" w:rsidRDefault="00846105" w:rsidP="005F6C61"/>
        </w:tc>
        <w:tc>
          <w:tcPr>
            <w:tcW w:w="6878" w:type="dxa"/>
            <w:vAlign w:val="center"/>
          </w:tcPr>
          <w:p w:rsidR="00846105" w:rsidRPr="0097182B" w:rsidRDefault="00846105" w:rsidP="005F6C61"/>
        </w:tc>
      </w:tr>
      <w:tr w:rsidR="00846105" w:rsidRPr="0097182B" w:rsidTr="005F6C61">
        <w:trPr>
          <w:trHeight w:val="350"/>
        </w:trPr>
        <w:tc>
          <w:tcPr>
            <w:tcW w:w="4012" w:type="dxa"/>
            <w:vAlign w:val="center"/>
          </w:tcPr>
          <w:p w:rsidR="00846105" w:rsidRPr="0097182B" w:rsidRDefault="00846105" w:rsidP="005F6C61"/>
        </w:tc>
        <w:tc>
          <w:tcPr>
            <w:tcW w:w="6878" w:type="dxa"/>
            <w:vAlign w:val="center"/>
          </w:tcPr>
          <w:p w:rsidR="00846105" w:rsidRPr="0097182B" w:rsidRDefault="00846105" w:rsidP="005F6C61"/>
        </w:tc>
      </w:tr>
    </w:tbl>
    <w:p w:rsidR="00846105" w:rsidRDefault="00846105" w:rsidP="00846105"/>
    <w:p w:rsidR="00323035" w:rsidRDefault="00323035" w:rsidP="00323035">
      <w:pPr>
        <w:pStyle w:val="ListParagraph"/>
        <w:numPr>
          <w:ilvl w:val="0"/>
          <w:numId w:val="2"/>
        </w:numPr>
      </w:pPr>
      <w:r>
        <w:t xml:space="preserve">Attach WAVE report </w:t>
      </w:r>
    </w:p>
    <w:p w:rsidR="00323035" w:rsidRDefault="00323035" w:rsidP="00323035">
      <w:pPr>
        <w:pStyle w:val="ListParagraph"/>
        <w:numPr>
          <w:ilvl w:val="0"/>
          <w:numId w:val="2"/>
        </w:numPr>
      </w:pPr>
      <w:r>
        <w:t xml:space="preserve">Attach VPAT </w:t>
      </w:r>
    </w:p>
    <w:p w:rsidR="00846105" w:rsidRDefault="00865F06" w:rsidP="00846105">
      <w:pPr>
        <w:rPr>
          <w:b/>
          <w:u w:val="single"/>
        </w:rPr>
      </w:pPr>
      <w:r>
        <w:rPr>
          <w:b/>
          <w:u w:val="single"/>
        </w:rPr>
        <w:t>Recommendation (</w:t>
      </w:r>
      <w:r w:rsidR="00ED5AA0">
        <w:rPr>
          <w:b/>
          <w:u w:val="single"/>
        </w:rPr>
        <w:t>Indicate</w:t>
      </w:r>
      <w:r>
        <w:rPr>
          <w:b/>
          <w:u w:val="single"/>
        </w:rPr>
        <w:t xml:space="preserve"> one): </w:t>
      </w:r>
    </w:p>
    <w:p w:rsidR="00865F06" w:rsidRPr="00323035" w:rsidRDefault="00323035" w:rsidP="00323035">
      <w:pPr>
        <w:pStyle w:val="ListParagraph"/>
        <w:numPr>
          <w:ilvl w:val="3"/>
          <w:numId w:val="1"/>
        </w:numPr>
        <w:ind w:left="360"/>
      </w:pPr>
      <w:r w:rsidRPr="00323035">
        <w:t>P</w:t>
      </w:r>
      <w:r w:rsidR="00865F06" w:rsidRPr="00323035">
        <w:t>roduct it is accessible</w:t>
      </w:r>
    </w:p>
    <w:p w:rsidR="00323035" w:rsidRDefault="00865F06" w:rsidP="00323035">
      <w:pPr>
        <w:pStyle w:val="ListParagraph"/>
        <w:numPr>
          <w:ilvl w:val="3"/>
          <w:numId w:val="1"/>
        </w:numPr>
        <w:ind w:left="360"/>
      </w:pPr>
      <w:r w:rsidRPr="00323035">
        <w:t>Product is inaccessible</w:t>
      </w:r>
      <w:r w:rsidR="00323035" w:rsidRPr="00323035">
        <w:t>, purchase if vendor agrees to fix reported issues</w:t>
      </w:r>
    </w:p>
    <w:p w:rsidR="00994FA3" w:rsidRPr="00323035" w:rsidRDefault="00994FA3" w:rsidP="00323035">
      <w:pPr>
        <w:pStyle w:val="ListParagraph"/>
        <w:numPr>
          <w:ilvl w:val="3"/>
          <w:numId w:val="1"/>
        </w:numPr>
        <w:ind w:left="360"/>
      </w:pPr>
      <w:r>
        <w:t>Product is inaccessible, do not purchase as vendor will not fix reported issues</w:t>
      </w:r>
    </w:p>
    <w:p w:rsidR="00865F06" w:rsidRPr="00865F06" w:rsidRDefault="00865F06" w:rsidP="00323035">
      <w:pPr>
        <w:pStyle w:val="ListParagraph"/>
        <w:ind w:left="2880"/>
        <w:rPr>
          <w:b/>
          <w:u w:val="single"/>
        </w:rPr>
      </w:pPr>
      <w:r>
        <w:rPr>
          <w:b/>
          <w:u w:val="single"/>
        </w:rPr>
        <w:t xml:space="preserve"> </w:t>
      </w:r>
    </w:p>
    <w:p w:rsidR="00846105" w:rsidRPr="0097182B" w:rsidRDefault="00846105" w:rsidP="00846105">
      <w:pPr>
        <w:spacing w:after="200"/>
        <w:rPr>
          <w:b/>
        </w:rPr>
      </w:pPr>
    </w:p>
    <w:p w:rsidR="00846105" w:rsidRDefault="00846105" w:rsidP="00323035">
      <w:pPr>
        <w:pStyle w:val="ListParagraph"/>
      </w:pPr>
    </w:p>
    <w:sectPr w:rsidR="0084610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F7D" w:rsidRDefault="00F15F7D" w:rsidP="00761455">
      <w:pPr>
        <w:spacing w:after="0" w:line="240" w:lineRule="auto"/>
      </w:pPr>
      <w:r>
        <w:separator/>
      </w:r>
    </w:p>
  </w:endnote>
  <w:endnote w:type="continuationSeparator" w:id="0">
    <w:p w:rsidR="00F15F7D" w:rsidRDefault="00F15F7D" w:rsidP="0076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3C" w:rsidRDefault="00B7403C">
    <w:pPr>
      <w:pStyle w:val="Footer"/>
    </w:pPr>
    <w:r>
      <w:t>March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F7D" w:rsidRDefault="00F15F7D" w:rsidP="00761455">
      <w:pPr>
        <w:spacing w:after="0" w:line="240" w:lineRule="auto"/>
      </w:pPr>
      <w:r>
        <w:separator/>
      </w:r>
    </w:p>
  </w:footnote>
  <w:footnote w:type="continuationSeparator" w:id="0">
    <w:p w:rsidR="00F15F7D" w:rsidRDefault="00F15F7D" w:rsidP="00761455">
      <w:pPr>
        <w:spacing w:after="0" w:line="240" w:lineRule="auto"/>
      </w:pPr>
      <w:r>
        <w:continuationSeparator/>
      </w:r>
    </w:p>
  </w:footnote>
  <w:footnote w:id="1">
    <w:p w:rsidR="00C465A4" w:rsidRDefault="00C465A4" w:rsidP="00C465A4">
      <w:pPr>
        <w:pStyle w:val="FootnoteText"/>
      </w:pPr>
      <w:r>
        <w:rPr>
          <w:rStyle w:val="FootnoteReference"/>
        </w:rPr>
        <w:footnoteRef/>
      </w:r>
      <w:r>
        <w:t xml:space="preserve"> </w:t>
      </w:r>
      <w:hyperlink r:id="rId1" w:history="1">
        <w:r w:rsidR="00A81726" w:rsidRPr="00FB5DD4">
          <w:rPr>
            <w:rStyle w:val="Hyperlink"/>
          </w:rPr>
          <w:t>https://webaim.org/articles/voiceover/</w:t>
        </w:r>
      </w:hyperlink>
      <w:r w:rsidR="00A81726">
        <w:t xml:space="preserve"> </w:t>
      </w:r>
    </w:p>
  </w:footnote>
  <w:footnote w:id="2">
    <w:p w:rsidR="00934C8E" w:rsidRDefault="00934C8E" w:rsidP="00934C8E">
      <w:pPr>
        <w:pStyle w:val="FootnoteText"/>
      </w:pPr>
      <w:r>
        <w:rPr>
          <w:rStyle w:val="FootnoteReference"/>
        </w:rPr>
        <w:footnoteRef/>
      </w:r>
      <w:r>
        <w:t xml:space="preserve"> </w:t>
      </w:r>
      <w:hyperlink r:id="rId2" w:history="1">
        <w:r w:rsidR="00A81726" w:rsidRPr="00FB5DD4">
          <w:rPr>
            <w:rStyle w:val="Hyperlink"/>
          </w:rPr>
          <w:t>https://webaim.org/articles/nvda/</w:t>
        </w:r>
      </w:hyperlink>
      <w:r w:rsidR="00A81726">
        <w:t xml:space="preserve"> </w:t>
      </w:r>
    </w:p>
  </w:footnote>
  <w:footnote w:id="3">
    <w:p w:rsidR="00B7403C" w:rsidRDefault="00B7403C" w:rsidP="00B7403C">
      <w:pPr>
        <w:pStyle w:val="FootnoteText"/>
      </w:pPr>
      <w:r>
        <w:rPr>
          <w:rStyle w:val="FootnoteReference"/>
        </w:rPr>
        <w:footnoteRef/>
      </w:r>
      <w:r>
        <w:t xml:space="preserve"> </w:t>
      </w:r>
      <w:hyperlink r:id="rId3" w:history="1">
        <w:r w:rsidRPr="00AC449F">
          <w:rPr>
            <w:rStyle w:val="Hyperlink"/>
          </w:rPr>
          <w:t>https://wave.webaim.org/extension/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4680E"/>
    <w:multiLevelType w:val="hybridMultilevel"/>
    <w:tmpl w:val="AEC41C70"/>
    <w:lvl w:ilvl="0" w:tplc="DEA63B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37E31E5"/>
    <w:multiLevelType w:val="hybridMultilevel"/>
    <w:tmpl w:val="D1A09E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005E4"/>
    <w:multiLevelType w:val="hybridMultilevel"/>
    <w:tmpl w:val="735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E5435"/>
    <w:multiLevelType w:val="hybridMultilevel"/>
    <w:tmpl w:val="61BAB950"/>
    <w:lvl w:ilvl="0" w:tplc="CBC843B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477"/>
    <w:rsid w:val="00010B7D"/>
    <w:rsid w:val="00015D8E"/>
    <w:rsid w:val="000B031B"/>
    <w:rsid w:val="001021E5"/>
    <w:rsid w:val="00107B71"/>
    <w:rsid w:val="00131255"/>
    <w:rsid w:val="001714B7"/>
    <w:rsid w:val="001B07DA"/>
    <w:rsid w:val="001D787E"/>
    <w:rsid w:val="001E7CE4"/>
    <w:rsid w:val="00206D46"/>
    <w:rsid w:val="002720F1"/>
    <w:rsid w:val="002D1DDC"/>
    <w:rsid w:val="00323035"/>
    <w:rsid w:val="003336BF"/>
    <w:rsid w:val="00347DA5"/>
    <w:rsid w:val="00424483"/>
    <w:rsid w:val="004C63CD"/>
    <w:rsid w:val="004D258E"/>
    <w:rsid w:val="00513778"/>
    <w:rsid w:val="005537A0"/>
    <w:rsid w:val="005B3438"/>
    <w:rsid w:val="005C67C2"/>
    <w:rsid w:val="005F07DF"/>
    <w:rsid w:val="00603326"/>
    <w:rsid w:val="0063530F"/>
    <w:rsid w:val="0064393C"/>
    <w:rsid w:val="006846E4"/>
    <w:rsid w:val="006D465B"/>
    <w:rsid w:val="00746972"/>
    <w:rsid w:val="00761455"/>
    <w:rsid w:val="007636AB"/>
    <w:rsid w:val="00817B7D"/>
    <w:rsid w:val="00846105"/>
    <w:rsid w:val="00865F06"/>
    <w:rsid w:val="00892176"/>
    <w:rsid w:val="008B554E"/>
    <w:rsid w:val="008D15B4"/>
    <w:rsid w:val="00902E22"/>
    <w:rsid w:val="00934C8E"/>
    <w:rsid w:val="009529C2"/>
    <w:rsid w:val="00973231"/>
    <w:rsid w:val="009759E7"/>
    <w:rsid w:val="00990865"/>
    <w:rsid w:val="00994FA3"/>
    <w:rsid w:val="009C2104"/>
    <w:rsid w:val="009F5DB9"/>
    <w:rsid w:val="009F6C1D"/>
    <w:rsid w:val="00A2696B"/>
    <w:rsid w:val="00A77477"/>
    <w:rsid w:val="00A81726"/>
    <w:rsid w:val="00AB768E"/>
    <w:rsid w:val="00B05CCF"/>
    <w:rsid w:val="00B140CD"/>
    <w:rsid w:val="00B7403C"/>
    <w:rsid w:val="00BA2A34"/>
    <w:rsid w:val="00C2632A"/>
    <w:rsid w:val="00C465A4"/>
    <w:rsid w:val="00C53781"/>
    <w:rsid w:val="00CC29E0"/>
    <w:rsid w:val="00D03E62"/>
    <w:rsid w:val="00E12757"/>
    <w:rsid w:val="00E54601"/>
    <w:rsid w:val="00E71568"/>
    <w:rsid w:val="00EA0C6C"/>
    <w:rsid w:val="00EB4F01"/>
    <w:rsid w:val="00ED5AA0"/>
    <w:rsid w:val="00EE26D3"/>
    <w:rsid w:val="00F15F7D"/>
    <w:rsid w:val="00F51C81"/>
    <w:rsid w:val="00F7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8166"/>
  <w15:chartTrackingRefBased/>
  <w15:docId w15:val="{213FBB2C-EE10-4E8F-9DD5-3D53E03AA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3326"/>
    <w:pPr>
      <w:keepNext/>
      <w:keepLines/>
      <w:spacing w:before="240" w:after="0"/>
      <w:outlineLvl w:val="0"/>
    </w:pPr>
    <w:rPr>
      <w:rFonts w:asciiTheme="majorHAnsi" w:eastAsiaTheme="majorEastAsia" w:hAnsiTheme="majorHAnsi" w:cstheme="majorBidi"/>
      <w:b/>
      <w:sz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477"/>
    <w:pPr>
      <w:ind w:left="720"/>
      <w:contextualSpacing/>
    </w:pPr>
  </w:style>
  <w:style w:type="table" w:styleId="TableGrid">
    <w:name w:val="Table Grid"/>
    <w:basedOn w:val="TableNormal"/>
    <w:uiPriority w:val="59"/>
    <w:rsid w:val="008461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6D46"/>
    <w:pPr>
      <w:spacing w:after="0" w:line="240" w:lineRule="auto"/>
    </w:pPr>
  </w:style>
  <w:style w:type="paragraph" w:styleId="FootnoteText">
    <w:name w:val="footnote text"/>
    <w:basedOn w:val="Normal"/>
    <w:link w:val="FootnoteTextChar"/>
    <w:uiPriority w:val="99"/>
    <w:semiHidden/>
    <w:unhideWhenUsed/>
    <w:rsid w:val="007614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1455"/>
    <w:rPr>
      <w:sz w:val="20"/>
      <w:szCs w:val="20"/>
    </w:rPr>
  </w:style>
  <w:style w:type="character" w:styleId="FootnoteReference">
    <w:name w:val="footnote reference"/>
    <w:basedOn w:val="DefaultParagraphFont"/>
    <w:uiPriority w:val="99"/>
    <w:semiHidden/>
    <w:unhideWhenUsed/>
    <w:rsid w:val="00761455"/>
    <w:rPr>
      <w:vertAlign w:val="superscript"/>
    </w:rPr>
  </w:style>
  <w:style w:type="character" w:styleId="Hyperlink">
    <w:name w:val="Hyperlink"/>
    <w:basedOn w:val="DefaultParagraphFont"/>
    <w:uiPriority w:val="99"/>
    <w:unhideWhenUsed/>
    <w:rsid w:val="00761455"/>
    <w:rPr>
      <w:color w:val="0563C1" w:themeColor="hyperlink"/>
      <w:u w:val="single"/>
    </w:rPr>
  </w:style>
  <w:style w:type="paragraph" w:styleId="Title">
    <w:name w:val="Title"/>
    <w:basedOn w:val="Normal"/>
    <w:next w:val="Normal"/>
    <w:link w:val="TitleChar"/>
    <w:uiPriority w:val="10"/>
    <w:qFormat/>
    <w:rsid w:val="00B7403C"/>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03C"/>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7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03C"/>
  </w:style>
  <w:style w:type="paragraph" w:styleId="Footer">
    <w:name w:val="footer"/>
    <w:basedOn w:val="Normal"/>
    <w:link w:val="FooterChar"/>
    <w:uiPriority w:val="99"/>
    <w:unhideWhenUsed/>
    <w:rsid w:val="00B7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03C"/>
  </w:style>
  <w:style w:type="character" w:customStyle="1" w:styleId="Heading1Char">
    <w:name w:val="Heading 1 Char"/>
    <w:basedOn w:val="DefaultParagraphFont"/>
    <w:link w:val="Heading1"/>
    <w:uiPriority w:val="9"/>
    <w:rsid w:val="00603326"/>
    <w:rPr>
      <w:rFonts w:asciiTheme="majorHAnsi" w:eastAsiaTheme="majorEastAsia" w:hAnsiTheme="majorHAnsi" w:cstheme="majorBidi"/>
      <w:b/>
      <w:sz w:val="32"/>
      <w:szCs w:val="32"/>
      <w:u w:val="single"/>
    </w:rPr>
  </w:style>
  <w:style w:type="character" w:styleId="CommentReference">
    <w:name w:val="annotation reference"/>
    <w:basedOn w:val="DefaultParagraphFont"/>
    <w:uiPriority w:val="99"/>
    <w:semiHidden/>
    <w:unhideWhenUsed/>
    <w:rsid w:val="009F6C1D"/>
    <w:rPr>
      <w:sz w:val="16"/>
      <w:szCs w:val="16"/>
    </w:rPr>
  </w:style>
  <w:style w:type="paragraph" w:styleId="CommentText">
    <w:name w:val="annotation text"/>
    <w:basedOn w:val="Normal"/>
    <w:link w:val="CommentTextChar"/>
    <w:uiPriority w:val="99"/>
    <w:semiHidden/>
    <w:unhideWhenUsed/>
    <w:rsid w:val="009F6C1D"/>
    <w:pPr>
      <w:spacing w:line="240" w:lineRule="auto"/>
    </w:pPr>
    <w:rPr>
      <w:sz w:val="20"/>
      <w:szCs w:val="20"/>
    </w:rPr>
  </w:style>
  <w:style w:type="character" w:customStyle="1" w:styleId="CommentTextChar">
    <w:name w:val="Comment Text Char"/>
    <w:basedOn w:val="DefaultParagraphFont"/>
    <w:link w:val="CommentText"/>
    <w:uiPriority w:val="99"/>
    <w:semiHidden/>
    <w:rsid w:val="009F6C1D"/>
    <w:rPr>
      <w:sz w:val="20"/>
      <w:szCs w:val="20"/>
    </w:rPr>
  </w:style>
  <w:style w:type="paragraph" w:styleId="CommentSubject">
    <w:name w:val="annotation subject"/>
    <w:basedOn w:val="CommentText"/>
    <w:next w:val="CommentText"/>
    <w:link w:val="CommentSubjectChar"/>
    <w:uiPriority w:val="99"/>
    <w:semiHidden/>
    <w:unhideWhenUsed/>
    <w:rsid w:val="009F6C1D"/>
    <w:rPr>
      <w:b/>
      <w:bCs/>
    </w:rPr>
  </w:style>
  <w:style w:type="character" w:customStyle="1" w:styleId="CommentSubjectChar">
    <w:name w:val="Comment Subject Char"/>
    <w:basedOn w:val="CommentTextChar"/>
    <w:link w:val="CommentSubject"/>
    <w:uiPriority w:val="99"/>
    <w:semiHidden/>
    <w:rsid w:val="009F6C1D"/>
    <w:rPr>
      <w:b/>
      <w:bCs/>
      <w:sz w:val="20"/>
      <w:szCs w:val="20"/>
    </w:rPr>
  </w:style>
  <w:style w:type="paragraph" w:styleId="BalloonText">
    <w:name w:val="Balloon Text"/>
    <w:basedOn w:val="Normal"/>
    <w:link w:val="BalloonTextChar"/>
    <w:uiPriority w:val="99"/>
    <w:semiHidden/>
    <w:unhideWhenUsed/>
    <w:rsid w:val="009F6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10764">
      <w:bodyDiv w:val="1"/>
      <w:marLeft w:val="0"/>
      <w:marRight w:val="0"/>
      <w:marTop w:val="0"/>
      <w:marBottom w:val="0"/>
      <w:divBdr>
        <w:top w:val="none" w:sz="0" w:space="0" w:color="auto"/>
        <w:left w:val="none" w:sz="0" w:space="0" w:color="auto"/>
        <w:bottom w:val="none" w:sz="0" w:space="0" w:color="auto"/>
        <w:right w:val="none" w:sz="0" w:space="0" w:color="auto"/>
      </w:divBdr>
    </w:div>
    <w:div w:id="1715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ave.webai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rome.google.com/webstore/detail/high-contrast/djcfdncoelnlbldjfhinnjlhdjlikmph?hl=e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us/app/sim-daltonism/id693112260?mt=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aim.org/articles/nvda/" TargetMode="External"/><Relationship Id="rId4" Type="http://schemas.openxmlformats.org/officeDocument/2006/relationships/settings" Target="settings.xml"/><Relationship Id="rId9" Type="http://schemas.openxmlformats.org/officeDocument/2006/relationships/hyperlink" Target="https://webaim.org/articles/voiceove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ave.webaim.org/extension/" TargetMode="External"/><Relationship Id="rId2" Type="http://schemas.openxmlformats.org/officeDocument/2006/relationships/hyperlink" Target="https://webaim.org/articles/nvda/" TargetMode="External"/><Relationship Id="rId1" Type="http://schemas.openxmlformats.org/officeDocument/2006/relationships/hyperlink" Target="https://webaim.org/articles/voice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BB535BD9-3D1F-4DEC-8199-E37B0302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1284</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Tufts University</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Behling, Kirsten</dc:creator>
  <cp:keywords/>
  <dc:description/>
  <cp:lastModifiedBy>Dabney, Kristen</cp:lastModifiedBy>
  <cp:revision>4</cp:revision>
  <dcterms:created xsi:type="dcterms:W3CDTF">2018-03-19T15:45:00Z</dcterms:created>
  <dcterms:modified xsi:type="dcterms:W3CDTF">2018-10-15T21:22:00Z</dcterms:modified>
</cp:coreProperties>
</file>