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FF" w:rsidRDefault="00AA0BFF" w:rsidP="00364A19">
      <w:bookmarkStart w:id="0" w:name="_GoBack"/>
      <w:bookmarkEnd w:id="0"/>
      <w:r>
        <w:t>Logging in to Kurzweil 3000 Web Edition requires that the Kurzweil 3000 Web License Client software has been installed on the computer you want to use.</w:t>
      </w:r>
    </w:p>
    <w:p w:rsidR="00AA0BFF" w:rsidRDefault="00AA0BFF" w:rsidP="00364A19">
      <w:bookmarkStart w:id="1" w:name="log_in_web"/>
      <w:r>
        <w:t>To log in:</w:t>
      </w:r>
      <w:bookmarkEnd w:id="1"/>
    </w:p>
    <w:p w:rsidR="00AA0BFF" w:rsidRDefault="00AA0BFF" w:rsidP="00364A19">
      <w:pPr>
        <w:rPr>
          <w:rFonts w:cs="Arial"/>
        </w:rPr>
      </w:pPr>
      <w:r>
        <w:rPr>
          <w:rFonts w:cs="Arial"/>
        </w:rPr>
        <w:t xml:space="preserve">Double-click the Kurzweil 3000 icon on the desktop to open the </w:t>
      </w:r>
      <w:r>
        <w:rPr>
          <w:rStyle w:val="hcp3"/>
          <w:rFonts w:cs="Arial"/>
        </w:rPr>
        <w:t>Login</w:t>
      </w:r>
      <w:r>
        <w:rPr>
          <w:rFonts w:cs="Arial"/>
        </w:rPr>
        <w:t xml:space="preserve"> dialog</w:t>
      </w:r>
    </w:p>
    <w:p w:rsidR="00AA0BFF" w:rsidRDefault="00AA0BFF" w:rsidP="00364A19">
      <w:pPr>
        <w:rPr>
          <w:rFonts w:cs="Times New Roman"/>
        </w:rPr>
      </w:pPr>
      <w:r>
        <w:rPr>
          <w:noProof/>
        </w:rPr>
        <w:drawing>
          <wp:inline distT="0" distB="0" distL="0" distR="0" wp14:anchorId="47E1B18C" wp14:editId="52F16721">
            <wp:extent cx="3307080" cy="2537460"/>
            <wp:effectExtent l="0" t="0" r="7620" b="0"/>
            <wp:docPr id="4" name="Picture 4" descr="ms-its:C:\Program%20Files%20(x86)\Kurzweil%20Educational%20Systems\Kurzweil%203000\Help\k3000_help_win.chm::/K3000NewUIScreenshots/Login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its:C:\Program%20Files%20(x86)\Kurzweil%20Educational%20Systems\Kurzweil%203000\Help\k3000_help_win.chm::/K3000NewUIScreenshots/LoginScree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7080" cy="2537460"/>
                    </a:xfrm>
                    <a:prstGeom prst="rect">
                      <a:avLst/>
                    </a:prstGeom>
                    <a:noFill/>
                    <a:ln>
                      <a:noFill/>
                    </a:ln>
                  </pic:spPr>
                </pic:pic>
              </a:graphicData>
            </a:graphic>
          </wp:inline>
        </w:drawing>
      </w:r>
    </w:p>
    <w:p w:rsidR="00AA0BFF" w:rsidRDefault="00AA0BFF" w:rsidP="00364A19">
      <w:pPr>
        <w:rPr>
          <w:rFonts w:cs="Arial"/>
        </w:rPr>
      </w:pPr>
      <w:r>
        <w:rPr>
          <w:rFonts w:cs="Arial"/>
        </w:rPr>
        <w:t xml:space="preserve">Enter </w:t>
      </w:r>
      <w:r>
        <w:rPr>
          <w:rStyle w:val="hcp3"/>
          <w:rFonts w:cs="Arial"/>
        </w:rPr>
        <w:t>Username</w:t>
      </w:r>
      <w:r>
        <w:rPr>
          <w:rFonts w:cs="Arial"/>
        </w:rPr>
        <w:t xml:space="preserve"> and </w:t>
      </w:r>
      <w:r>
        <w:rPr>
          <w:rStyle w:val="hcp3"/>
          <w:rFonts w:cs="Arial"/>
        </w:rPr>
        <w:t>Password</w:t>
      </w:r>
      <w:r>
        <w:rPr>
          <w:rFonts w:cs="Arial"/>
        </w:rPr>
        <w:t xml:space="preserve">, and click </w:t>
      </w:r>
      <w:r>
        <w:rPr>
          <w:rStyle w:val="hcp3"/>
          <w:rFonts w:cs="Arial"/>
        </w:rPr>
        <w:t>Login.</w:t>
      </w:r>
    </w:p>
    <w:p w:rsidR="00AA0BFF" w:rsidRDefault="00AA0BFF" w:rsidP="00364A19">
      <w:pPr>
        <w:rPr>
          <w:rFonts w:ascii="Verdana" w:eastAsia="Times New Roman" w:hAnsi="Verdana" w:cs="Times New Roman"/>
          <w:b/>
          <w:bCs/>
          <w:color w:val="000080"/>
          <w:kern w:val="36"/>
        </w:rPr>
      </w:pPr>
      <w:r>
        <w:rPr>
          <w:rFonts w:ascii="Verdana" w:eastAsia="Times New Roman" w:hAnsi="Verdana" w:cs="Times New Roman"/>
          <w:b/>
          <w:bCs/>
          <w:color w:val="000080"/>
          <w:kern w:val="36"/>
        </w:rPr>
        <w:t>Reading the Web</w:t>
      </w:r>
    </w:p>
    <w:p w:rsidR="00AA0BFF" w:rsidRPr="00AA0BFF" w:rsidRDefault="00AA0BFF" w:rsidP="00364A19">
      <w:pPr>
        <w:rPr>
          <w:rFonts w:ascii="Verdana" w:eastAsia="Times New Roman" w:hAnsi="Verdana" w:cs="Times New Roman"/>
          <w:color w:val="000000"/>
          <w:sz w:val="20"/>
          <w:szCs w:val="20"/>
        </w:rPr>
      </w:pPr>
      <w:r w:rsidRPr="00AA0BFF">
        <w:rPr>
          <w:rFonts w:ascii="Verdana" w:eastAsia="Times New Roman" w:hAnsi="Verdana" w:cs="Times New Roman"/>
          <w:color w:val="000000"/>
          <w:sz w:val="20"/>
          <w:szCs w:val="20"/>
        </w:rPr>
        <w:t>When you read the Web from Kurzweil 3000, you still have access to your Web browser's features. You can access other websites, search the Web, and so on.</w:t>
      </w:r>
    </w:p>
    <w:p w:rsidR="00AA0BFF" w:rsidRPr="00AA0BFF" w:rsidRDefault="00AA0BFF" w:rsidP="00364A19">
      <w:pPr>
        <w:rPr>
          <w:rFonts w:ascii="Verdana" w:eastAsia="Times New Roman" w:hAnsi="Verdana" w:cs="Times New Roman"/>
          <w:b/>
          <w:bCs/>
          <w:color w:val="000000"/>
          <w:sz w:val="20"/>
          <w:szCs w:val="20"/>
        </w:rPr>
      </w:pPr>
      <w:r w:rsidRPr="00AA0BFF">
        <w:rPr>
          <w:rFonts w:ascii="Verdana" w:eastAsia="Times New Roman" w:hAnsi="Verdana" w:cs="Times New Roman"/>
          <w:b/>
          <w:bCs/>
          <w:color w:val="000000"/>
          <w:sz w:val="20"/>
          <w:szCs w:val="20"/>
        </w:rPr>
        <w:t>To hear websites read aloud:</w:t>
      </w:r>
    </w:p>
    <w:p w:rsidR="00AA0BFF" w:rsidRPr="00AA0BFF" w:rsidRDefault="00AA0BFF" w:rsidP="00364A19">
      <w:pPr>
        <w:rPr>
          <w:rFonts w:ascii="Verdana" w:eastAsia="Times New Roman" w:hAnsi="Verdana" w:cs="Times New Roman"/>
          <w:b/>
          <w:bCs/>
          <w:color w:val="000000"/>
          <w:sz w:val="20"/>
          <w:szCs w:val="20"/>
        </w:rPr>
      </w:pPr>
      <w:r w:rsidRPr="00AA0BFF">
        <w:rPr>
          <w:rFonts w:ascii="Verdana" w:eastAsia="Times New Roman" w:hAnsi="Verdana" w:cs="Times New Roman"/>
          <w:color w:val="000000"/>
          <w:sz w:val="20"/>
          <w:szCs w:val="20"/>
        </w:rPr>
        <w:t>With a Web site open in your Web browser, click the Read button in the Kurzweil 3000 Web toolbar.</w:t>
      </w:r>
    </w:p>
    <w:p w:rsidR="00AA0BFF" w:rsidRPr="00AA0BFF" w:rsidRDefault="00AA0BFF" w:rsidP="00364A19">
      <w:pPr>
        <w:rPr>
          <w:rFonts w:ascii="Verdana" w:eastAsia="Times New Roman" w:hAnsi="Verdana" w:cs="Times New Roman"/>
          <w:color w:val="000000"/>
          <w:sz w:val="20"/>
          <w:szCs w:val="20"/>
        </w:rPr>
      </w:pPr>
      <w:r w:rsidRPr="00AA0BFF">
        <w:rPr>
          <w:rFonts w:ascii="Verdana" w:eastAsia="Times New Roman" w:hAnsi="Verdana" w:cs="Times New Roman"/>
          <w:noProof/>
          <w:color w:val="000000"/>
          <w:sz w:val="20"/>
          <w:szCs w:val="20"/>
        </w:rPr>
        <w:drawing>
          <wp:inline distT="0" distB="0" distL="0" distR="0" wp14:anchorId="5DFF29E9" wp14:editId="6489355B">
            <wp:extent cx="274320" cy="259080"/>
            <wp:effectExtent l="0" t="0" r="0" b="7620"/>
            <wp:docPr id="5" name="Picture 5" descr="ms-its:C:\Program%20Files%20(x86)\Kurzweil%20Educational%20Systems\Kurzweil%203000\Help\k3000_help_win.chm::/readbutton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its:C:\Program%20Files%20(x86)\Kurzweil%20Educational%20Systems\Kurzweil%203000\Help\k3000_help_win.chm::/readbuttonw.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p>
    <w:p w:rsidR="00AA0BFF" w:rsidRPr="00AA0BFF" w:rsidRDefault="00AA0BFF" w:rsidP="00364A19">
      <w:pPr>
        <w:rPr>
          <w:rFonts w:ascii="Verdana" w:eastAsia="Times New Roman" w:hAnsi="Verdana" w:cs="Times New Roman"/>
          <w:color w:val="000000"/>
          <w:sz w:val="20"/>
          <w:szCs w:val="20"/>
        </w:rPr>
      </w:pPr>
      <w:r w:rsidRPr="00AA0BFF">
        <w:rPr>
          <w:rFonts w:ascii="Verdana" w:eastAsia="Times New Roman" w:hAnsi="Verdana" w:cs="Times New Roman"/>
          <w:color w:val="000000"/>
          <w:sz w:val="20"/>
          <w:szCs w:val="20"/>
        </w:rPr>
        <w:t xml:space="preserve">Kurzweil 3000 begins reading the site, with dual highlighting overlaying the text. To stop reading at any time, click the </w:t>
      </w:r>
      <w:r w:rsidRPr="00AA0BFF">
        <w:rPr>
          <w:rFonts w:ascii="Verdana" w:eastAsia="Times New Roman" w:hAnsi="Verdana" w:cs="Times New Roman"/>
          <w:b/>
          <w:bCs/>
          <w:color w:val="000000"/>
          <w:sz w:val="20"/>
          <w:szCs w:val="20"/>
        </w:rPr>
        <w:t>Pause</w:t>
      </w:r>
      <w:r w:rsidRPr="00AA0BFF">
        <w:rPr>
          <w:rFonts w:ascii="Verdana" w:eastAsia="Times New Roman" w:hAnsi="Verdana" w:cs="Times New Roman"/>
          <w:color w:val="000000"/>
          <w:sz w:val="20"/>
          <w:szCs w:val="20"/>
        </w:rPr>
        <w:t xml:space="preserve"> button</w:t>
      </w:r>
    </w:p>
    <w:p w:rsidR="00AA0BFF" w:rsidRPr="00AA0BFF" w:rsidRDefault="00AA0BFF" w:rsidP="00364A19">
      <w:pPr>
        <w:rPr>
          <w:rFonts w:ascii="Verdana" w:eastAsia="Times New Roman" w:hAnsi="Verdana" w:cs="Times New Roman"/>
          <w:b/>
          <w:bCs/>
          <w:color w:val="000000"/>
          <w:sz w:val="20"/>
          <w:szCs w:val="20"/>
        </w:rPr>
      </w:pPr>
      <w:r w:rsidRPr="00AA0BFF">
        <w:rPr>
          <w:rFonts w:ascii="Verdana" w:eastAsia="Times New Roman" w:hAnsi="Verdana" w:cs="Times New Roman"/>
          <w:b/>
          <w:bCs/>
          <w:noProof/>
          <w:color w:val="000000"/>
          <w:sz w:val="20"/>
          <w:szCs w:val="20"/>
        </w:rPr>
        <w:drawing>
          <wp:inline distT="0" distB="0" distL="0" distR="0" wp14:anchorId="20F7AF08" wp14:editId="75419067">
            <wp:extent cx="198120" cy="259080"/>
            <wp:effectExtent l="0" t="0" r="0" b="7620"/>
            <wp:docPr id="6" name="Picture 6" descr="ms-its:C:\Program%20Files%20(x86)\Kurzweil%20Educational%20Systems\Kurzweil%203000\Help\k3000_help_win.chm::/pausebutton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ts:C:\Program%20Files%20(x86)\Kurzweil%20Educational%20Systems\Kurzweil%203000\Help\k3000_help_win.chm::/pausebuttonw.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p>
    <w:p w:rsidR="00AA0BFF" w:rsidRPr="00AA0BFF" w:rsidRDefault="00AA0BFF" w:rsidP="00364A19">
      <w:pPr>
        <w:rPr>
          <w:rFonts w:ascii="Verdana" w:eastAsia="Times New Roman" w:hAnsi="Verdana" w:cs="Times New Roman"/>
          <w:color w:val="000000"/>
          <w:sz w:val="20"/>
          <w:szCs w:val="20"/>
        </w:rPr>
      </w:pPr>
      <w:r w:rsidRPr="00AA0BFF">
        <w:rPr>
          <w:rFonts w:ascii="Verdana" w:eastAsia="Times New Roman" w:hAnsi="Verdana" w:cs="Times New Roman"/>
          <w:color w:val="000000"/>
          <w:sz w:val="20"/>
          <w:szCs w:val="20"/>
        </w:rPr>
        <w:t xml:space="preserve">Just as in a Kurzweil 3000 document, you can use the </w:t>
      </w:r>
      <w:r w:rsidRPr="00AA0BFF">
        <w:rPr>
          <w:rFonts w:ascii="Verdana" w:eastAsia="Times New Roman" w:hAnsi="Verdana" w:cs="Times New Roman"/>
          <w:b/>
          <w:bCs/>
          <w:color w:val="000000"/>
          <w:sz w:val="20"/>
          <w:szCs w:val="20"/>
        </w:rPr>
        <w:t>Read Mode</w:t>
      </w:r>
      <w:r w:rsidRPr="00AA0BFF">
        <w:rPr>
          <w:rFonts w:ascii="Verdana" w:eastAsia="Times New Roman" w:hAnsi="Verdana" w:cs="Times New Roman"/>
          <w:color w:val="000000"/>
          <w:sz w:val="20"/>
          <w:szCs w:val="20"/>
        </w:rPr>
        <w:t xml:space="preserve">, </w:t>
      </w:r>
      <w:r w:rsidRPr="00AA0BFF">
        <w:rPr>
          <w:rFonts w:ascii="Verdana" w:eastAsia="Times New Roman" w:hAnsi="Verdana" w:cs="Times New Roman"/>
          <w:b/>
          <w:bCs/>
          <w:color w:val="000000"/>
          <w:sz w:val="20"/>
          <w:szCs w:val="20"/>
        </w:rPr>
        <w:t>Reading Unit</w:t>
      </w:r>
      <w:r w:rsidRPr="00AA0BFF">
        <w:rPr>
          <w:rFonts w:ascii="Verdana" w:eastAsia="Times New Roman" w:hAnsi="Verdana" w:cs="Times New Roman"/>
          <w:color w:val="000000"/>
          <w:sz w:val="20"/>
          <w:szCs w:val="20"/>
        </w:rPr>
        <w:t xml:space="preserve">, and </w:t>
      </w:r>
      <w:r w:rsidRPr="00AA0BFF">
        <w:rPr>
          <w:rFonts w:ascii="Verdana" w:eastAsia="Times New Roman" w:hAnsi="Verdana" w:cs="Times New Roman"/>
          <w:b/>
          <w:bCs/>
          <w:color w:val="000000"/>
          <w:sz w:val="20"/>
          <w:szCs w:val="20"/>
        </w:rPr>
        <w:t>WPM</w:t>
      </w:r>
      <w:r w:rsidRPr="00AA0BFF">
        <w:rPr>
          <w:rFonts w:ascii="Verdana" w:eastAsia="Times New Roman" w:hAnsi="Verdana" w:cs="Times New Roman"/>
          <w:color w:val="000000"/>
          <w:sz w:val="20"/>
          <w:szCs w:val="20"/>
        </w:rPr>
        <w:t xml:space="preserve"> features available from the </w:t>
      </w:r>
      <w:r w:rsidRPr="00AA0BFF">
        <w:rPr>
          <w:rFonts w:ascii="Verdana" w:eastAsia="Times New Roman" w:hAnsi="Verdana" w:cs="Times New Roman"/>
          <w:b/>
          <w:bCs/>
          <w:color w:val="000000"/>
          <w:sz w:val="20"/>
          <w:szCs w:val="20"/>
        </w:rPr>
        <w:t>Web</w:t>
      </w:r>
      <w:r w:rsidRPr="00AA0BFF">
        <w:rPr>
          <w:rFonts w:ascii="Verdana" w:eastAsia="Times New Roman" w:hAnsi="Verdana" w:cs="Times New Roman"/>
          <w:color w:val="000000"/>
          <w:sz w:val="20"/>
          <w:szCs w:val="20"/>
        </w:rPr>
        <w:t xml:space="preserve"> toolbar to control the reading pace. You can also use the </w:t>
      </w:r>
      <w:r w:rsidRPr="00AA0BFF">
        <w:rPr>
          <w:rFonts w:ascii="Verdana" w:eastAsia="Times New Roman" w:hAnsi="Verdana" w:cs="Times New Roman"/>
          <w:b/>
          <w:bCs/>
          <w:color w:val="000000"/>
          <w:sz w:val="20"/>
          <w:szCs w:val="20"/>
        </w:rPr>
        <w:t>Forward</w:t>
      </w:r>
      <w:r w:rsidRPr="00AA0BFF">
        <w:rPr>
          <w:rFonts w:ascii="Verdana" w:eastAsia="Times New Roman" w:hAnsi="Verdana" w:cs="Times New Roman"/>
          <w:color w:val="000000"/>
          <w:sz w:val="20"/>
          <w:szCs w:val="20"/>
        </w:rPr>
        <w:t xml:space="preserve"> and </w:t>
      </w:r>
      <w:r w:rsidRPr="00AA0BFF">
        <w:rPr>
          <w:rFonts w:ascii="Verdana" w:eastAsia="Times New Roman" w:hAnsi="Verdana" w:cs="Times New Roman"/>
          <w:b/>
          <w:bCs/>
          <w:color w:val="000000"/>
          <w:sz w:val="20"/>
          <w:szCs w:val="20"/>
        </w:rPr>
        <w:t>Back</w:t>
      </w:r>
      <w:r w:rsidRPr="00AA0BFF">
        <w:rPr>
          <w:rFonts w:ascii="Verdana" w:eastAsia="Times New Roman" w:hAnsi="Verdana" w:cs="Times New Roman"/>
          <w:color w:val="000000"/>
          <w:sz w:val="20"/>
          <w:szCs w:val="20"/>
        </w:rPr>
        <w:t xml:space="preserve"> buttons in the </w:t>
      </w:r>
      <w:r w:rsidRPr="00AA0BFF">
        <w:rPr>
          <w:rFonts w:ascii="Verdana" w:eastAsia="Times New Roman" w:hAnsi="Verdana" w:cs="Times New Roman"/>
          <w:b/>
          <w:bCs/>
          <w:color w:val="000000"/>
          <w:sz w:val="20"/>
          <w:szCs w:val="20"/>
        </w:rPr>
        <w:t>Web</w:t>
      </w:r>
      <w:r w:rsidRPr="00AA0BFF">
        <w:rPr>
          <w:rFonts w:ascii="Verdana" w:eastAsia="Times New Roman" w:hAnsi="Verdana" w:cs="Times New Roman"/>
          <w:color w:val="000000"/>
          <w:sz w:val="20"/>
          <w:szCs w:val="20"/>
        </w:rPr>
        <w:t xml:space="preserve"> toolbar to move by the current unit.</w:t>
      </w:r>
    </w:p>
    <w:p w:rsidR="00AA0BFF" w:rsidRPr="00AA0BFF" w:rsidRDefault="00AA0BFF" w:rsidP="00364A19">
      <w:pPr>
        <w:rPr>
          <w:rFonts w:ascii="Verdana" w:eastAsia="Times New Roman" w:hAnsi="Verdana" w:cs="Times New Roman"/>
          <w:b/>
          <w:bCs/>
          <w:color w:val="000000"/>
          <w:sz w:val="20"/>
          <w:szCs w:val="20"/>
        </w:rPr>
      </w:pPr>
      <w:bookmarkStart w:id="2" w:name="Refresh_web"/>
      <w:bookmarkEnd w:id="2"/>
      <w:r w:rsidRPr="00AA0BFF">
        <w:rPr>
          <w:rFonts w:ascii="Verdana" w:eastAsia="Times New Roman" w:hAnsi="Verdana" w:cs="Times New Roman"/>
          <w:b/>
          <w:bCs/>
          <w:color w:val="000000"/>
          <w:sz w:val="20"/>
          <w:szCs w:val="20"/>
        </w:rPr>
        <w:t>To refresh a Web page's display (Internet Explorer only):</w:t>
      </w:r>
    </w:p>
    <w:p w:rsidR="00AA0BFF" w:rsidRPr="00AA0BFF" w:rsidRDefault="00AA0BFF" w:rsidP="00364A19">
      <w:pPr>
        <w:rPr>
          <w:rFonts w:ascii="Verdana" w:eastAsia="Times New Roman" w:hAnsi="Verdana" w:cs="Times New Roman"/>
          <w:color w:val="000000"/>
          <w:sz w:val="20"/>
          <w:szCs w:val="20"/>
        </w:rPr>
      </w:pPr>
      <w:r w:rsidRPr="00AA0BFF">
        <w:rPr>
          <w:rFonts w:ascii="Verdana" w:eastAsia="Times New Roman" w:hAnsi="Verdana" w:cs="Times New Roman"/>
          <w:color w:val="000000"/>
          <w:sz w:val="20"/>
          <w:szCs w:val="20"/>
        </w:rPr>
        <w:t xml:space="preserve">If you receive a message saying there is no text to read, or if the dual highlighting during reading a Web page isn’t properly aligned, click the </w:t>
      </w:r>
      <w:r w:rsidRPr="00AA0BFF">
        <w:rPr>
          <w:rFonts w:ascii="Verdana" w:eastAsia="Times New Roman" w:hAnsi="Verdana" w:cs="Times New Roman"/>
          <w:b/>
          <w:bCs/>
          <w:color w:val="000000"/>
          <w:sz w:val="20"/>
          <w:szCs w:val="20"/>
        </w:rPr>
        <w:t>Refresh</w:t>
      </w:r>
      <w:r w:rsidRPr="00AA0BFF">
        <w:rPr>
          <w:rFonts w:ascii="Verdana" w:eastAsia="Times New Roman" w:hAnsi="Verdana" w:cs="Times New Roman"/>
          <w:color w:val="000000"/>
          <w:sz w:val="20"/>
          <w:szCs w:val="20"/>
        </w:rPr>
        <w:t xml:space="preserve"> button in the </w:t>
      </w:r>
      <w:r w:rsidRPr="00AA0BFF">
        <w:rPr>
          <w:rFonts w:ascii="Verdana" w:eastAsia="Times New Roman" w:hAnsi="Verdana" w:cs="Times New Roman"/>
          <w:b/>
          <w:bCs/>
          <w:color w:val="000000"/>
          <w:sz w:val="20"/>
          <w:szCs w:val="20"/>
        </w:rPr>
        <w:t>Kurzweil 3000 Read the Web</w:t>
      </w:r>
      <w:r w:rsidRPr="00AA0BFF">
        <w:rPr>
          <w:rFonts w:ascii="Verdana" w:eastAsia="Times New Roman" w:hAnsi="Verdana" w:cs="Times New Roman"/>
          <w:color w:val="000000"/>
          <w:sz w:val="20"/>
          <w:szCs w:val="20"/>
        </w:rPr>
        <w:t xml:space="preserve"> toolbar. Then try reading again.</w:t>
      </w:r>
    </w:p>
    <w:p w:rsidR="00AA0BFF" w:rsidRPr="00AA0BFF" w:rsidRDefault="00AA0BFF" w:rsidP="00364A19">
      <w:pPr>
        <w:rPr>
          <w:rFonts w:ascii="Verdana" w:eastAsia="Times New Roman" w:hAnsi="Verdana" w:cs="Times New Roman"/>
          <w:color w:val="000000"/>
          <w:sz w:val="20"/>
          <w:szCs w:val="20"/>
        </w:rPr>
      </w:pPr>
      <w:r w:rsidRPr="00AA0BFF">
        <w:rPr>
          <w:rFonts w:ascii="Verdana" w:eastAsia="Times New Roman" w:hAnsi="Verdana" w:cs="Times New Roman"/>
          <w:noProof/>
          <w:color w:val="000000"/>
          <w:sz w:val="20"/>
          <w:szCs w:val="20"/>
        </w:rPr>
        <w:drawing>
          <wp:inline distT="0" distB="0" distL="0" distR="0" wp14:anchorId="59028226" wp14:editId="53134A35">
            <wp:extent cx="350520" cy="365760"/>
            <wp:effectExtent l="0" t="0" r="0" b="0"/>
            <wp:docPr id="7" name="Picture 7" descr="ms-its:C:\Program%20Files%20(x86)\Kurzweil%20Educational%20Systems\Kurzweil%203000\Help\k3000_help_win.chm::/webrefres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s-its:C:\Program%20Files%20(x86)\Kurzweil%20Educational%20Systems\Kurzweil%203000\Help\k3000_help_win.chm::/webrefresh.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 cy="365760"/>
                    </a:xfrm>
                    <a:prstGeom prst="rect">
                      <a:avLst/>
                    </a:prstGeom>
                    <a:noFill/>
                    <a:ln>
                      <a:noFill/>
                    </a:ln>
                  </pic:spPr>
                </pic:pic>
              </a:graphicData>
            </a:graphic>
          </wp:inline>
        </w:drawing>
      </w:r>
    </w:p>
    <w:p w:rsidR="00AA0BFF" w:rsidRPr="00AA0BFF" w:rsidRDefault="00AA0BFF" w:rsidP="00364A19">
      <w:pPr>
        <w:rPr>
          <w:rFonts w:ascii="Verdana" w:eastAsia="Times New Roman" w:hAnsi="Verdana" w:cs="Times New Roman"/>
          <w:b/>
          <w:bCs/>
          <w:color w:val="000080"/>
          <w:kern w:val="36"/>
        </w:rPr>
      </w:pPr>
      <w:r w:rsidRPr="00AA0BFF">
        <w:rPr>
          <w:rFonts w:ascii="Verdana" w:eastAsia="Times New Roman" w:hAnsi="Verdana" w:cs="Times New Roman"/>
          <w:b/>
          <w:bCs/>
          <w:color w:val="000080"/>
          <w:kern w:val="36"/>
        </w:rPr>
        <w:t>Reading Options, Controls, and Tools</w:t>
      </w:r>
    </w:p>
    <w:p w:rsidR="00AA0BFF" w:rsidRPr="00AA0BFF" w:rsidRDefault="00AA0BFF" w:rsidP="00364A19">
      <w:pPr>
        <w:rPr>
          <w:rFonts w:ascii="Verdana" w:eastAsia="Times New Roman" w:hAnsi="Verdana" w:cs="Times New Roman"/>
          <w:color w:val="000000"/>
          <w:sz w:val="20"/>
          <w:szCs w:val="20"/>
        </w:rPr>
      </w:pPr>
      <w:r w:rsidRPr="00AA0BFF">
        <w:rPr>
          <w:rFonts w:ascii="Verdana" w:eastAsia="Times New Roman" w:hAnsi="Verdana" w:cs="Times New Roman"/>
          <w:color w:val="000000"/>
          <w:sz w:val="20"/>
          <w:szCs w:val="20"/>
        </w:rPr>
        <w:t xml:space="preserve">When you open the </w:t>
      </w:r>
      <w:r w:rsidRPr="00AA0BFF">
        <w:rPr>
          <w:rFonts w:ascii="Verdana" w:eastAsia="Times New Roman" w:hAnsi="Verdana" w:cs="Times New Roman"/>
          <w:b/>
          <w:bCs/>
          <w:color w:val="000000"/>
          <w:sz w:val="20"/>
          <w:szCs w:val="20"/>
        </w:rPr>
        <w:t>Read</w:t>
      </w:r>
      <w:r w:rsidRPr="00AA0BFF">
        <w:rPr>
          <w:rFonts w:ascii="Verdana" w:eastAsia="Times New Roman" w:hAnsi="Verdana" w:cs="Times New Roman"/>
          <w:color w:val="000000"/>
          <w:sz w:val="20"/>
          <w:szCs w:val="20"/>
        </w:rPr>
        <w:t xml:space="preserve"> tabbed page, notice the two sets of tools: The Reading tools on the </w:t>
      </w:r>
      <w:r w:rsidRPr="00AA0BFF">
        <w:rPr>
          <w:rFonts w:ascii="Verdana" w:eastAsia="Times New Roman" w:hAnsi="Verdana" w:cs="Times New Roman"/>
          <w:b/>
          <w:bCs/>
          <w:color w:val="000000"/>
          <w:sz w:val="20"/>
          <w:szCs w:val="20"/>
        </w:rPr>
        <w:t xml:space="preserve">Ribbon </w:t>
      </w:r>
      <w:r w:rsidRPr="00AA0BFF">
        <w:rPr>
          <w:rFonts w:ascii="Verdana" w:eastAsia="Times New Roman" w:hAnsi="Verdana" w:cs="Times New Roman"/>
          <w:color w:val="000000"/>
          <w:sz w:val="20"/>
          <w:szCs w:val="20"/>
        </w:rPr>
        <w:t xml:space="preserve">and on the </w:t>
      </w:r>
      <w:r w:rsidRPr="00AA0BFF">
        <w:rPr>
          <w:rFonts w:ascii="Verdana" w:eastAsia="Times New Roman" w:hAnsi="Verdana" w:cs="Times New Roman"/>
          <w:b/>
          <w:bCs/>
          <w:color w:val="000000"/>
          <w:sz w:val="20"/>
          <w:szCs w:val="20"/>
        </w:rPr>
        <w:t>Toolbar</w:t>
      </w:r>
      <w:r w:rsidRPr="00AA0BFF">
        <w:rPr>
          <w:rFonts w:ascii="Verdana" w:eastAsia="Times New Roman" w:hAnsi="Verdana" w:cs="Times New Roman"/>
          <w:color w:val="000000"/>
          <w:sz w:val="20"/>
          <w:szCs w:val="20"/>
        </w:rPr>
        <w:t xml:space="preserve">. The </w:t>
      </w:r>
      <w:r w:rsidRPr="00AA0BFF">
        <w:rPr>
          <w:rFonts w:ascii="Verdana" w:eastAsia="Times New Roman" w:hAnsi="Verdana" w:cs="Times New Roman"/>
          <w:b/>
          <w:bCs/>
          <w:color w:val="000000"/>
          <w:sz w:val="20"/>
          <w:szCs w:val="20"/>
        </w:rPr>
        <w:t>Ribbon</w:t>
      </w:r>
      <w:r w:rsidRPr="00AA0BFF">
        <w:rPr>
          <w:rFonts w:ascii="Verdana" w:eastAsia="Times New Roman" w:hAnsi="Verdana" w:cs="Times New Roman"/>
          <w:color w:val="000000"/>
          <w:sz w:val="20"/>
          <w:szCs w:val="20"/>
        </w:rPr>
        <w:t xml:space="preserve"> is beneath the Menu Bar. The </w:t>
      </w:r>
      <w:r w:rsidRPr="00AA0BFF">
        <w:rPr>
          <w:rFonts w:ascii="Verdana" w:eastAsia="Times New Roman" w:hAnsi="Verdana" w:cs="Times New Roman"/>
          <w:b/>
          <w:bCs/>
          <w:color w:val="000000"/>
          <w:sz w:val="20"/>
          <w:szCs w:val="20"/>
        </w:rPr>
        <w:t xml:space="preserve">Reading Toolbar </w:t>
      </w:r>
      <w:r w:rsidRPr="00AA0BFF">
        <w:rPr>
          <w:rFonts w:ascii="Verdana" w:eastAsia="Times New Roman" w:hAnsi="Verdana" w:cs="Times New Roman"/>
          <w:color w:val="000000"/>
          <w:sz w:val="20"/>
          <w:szCs w:val="20"/>
        </w:rPr>
        <w:t xml:space="preserve">is displayed vertically on the left side of the page beneath the ribbon.  Reading options are accessible from the </w:t>
      </w:r>
      <w:r w:rsidRPr="00AA0BFF">
        <w:rPr>
          <w:rFonts w:ascii="Verdana" w:eastAsia="Times New Roman" w:hAnsi="Verdana" w:cs="Times New Roman"/>
          <w:b/>
          <w:bCs/>
          <w:color w:val="000000"/>
          <w:sz w:val="20"/>
          <w:szCs w:val="20"/>
        </w:rPr>
        <w:t>Audio Options</w:t>
      </w:r>
      <w:r w:rsidRPr="00AA0BFF">
        <w:rPr>
          <w:rFonts w:ascii="Verdana" w:eastAsia="Times New Roman" w:hAnsi="Verdana" w:cs="Times New Roman"/>
          <w:color w:val="000000"/>
          <w:sz w:val="20"/>
          <w:szCs w:val="20"/>
        </w:rPr>
        <w:t xml:space="preserve"> menu on the right side of the ribbon as well as on the </w:t>
      </w:r>
      <w:r w:rsidRPr="00AA0BFF">
        <w:rPr>
          <w:rFonts w:ascii="Verdana" w:eastAsia="Times New Roman" w:hAnsi="Verdana" w:cs="Times New Roman"/>
          <w:b/>
          <w:bCs/>
          <w:color w:val="000000"/>
          <w:sz w:val="20"/>
          <w:szCs w:val="20"/>
        </w:rPr>
        <w:t>Read</w:t>
      </w:r>
      <w:r w:rsidRPr="00AA0BFF">
        <w:rPr>
          <w:rFonts w:ascii="Verdana" w:eastAsia="Times New Roman" w:hAnsi="Verdana" w:cs="Times New Roman"/>
          <w:color w:val="000000"/>
          <w:sz w:val="20"/>
          <w:szCs w:val="20"/>
        </w:rPr>
        <w:t xml:space="preserve"> menu on the Menu Bar above the ribbon. </w:t>
      </w:r>
    </w:p>
    <w:p w:rsidR="00AA0BFF" w:rsidRPr="00AA0BFF" w:rsidRDefault="00AA0BFF" w:rsidP="00364A19">
      <w:pPr>
        <w:rPr>
          <w:rFonts w:ascii="Verdana" w:eastAsia="Times New Roman" w:hAnsi="Verdana" w:cs="Times New Roman"/>
          <w:color w:val="000000"/>
          <w:sz w:val="20"/>
          <w:szCs w:val="20"/>
        </w:rPr>
      </w:pPr>
      <w:r w:rsidRPr="00AA0BFF">
        <w:rPr>
          <w:rFonts w:ascii="Verdana" w:eastAsia="Times New Roman" w:hAnsi="Verdana" w:cs="Times New Roman"/>
          <w:noProof/>
          <w:color w:val="000000"/>
          <w:sz w:val="20"/>
          <w:szCs w:val="20"/>
        </w:rPr>
        <w:drawing>
          <wp:inline distT="0" distB="0" distL="0" distR="0" wp14:anchorId="6FF41087" wp14:editId="7A0BEEC3">
            <wp:extent cx="6462796" cy="4404360"/>
            <wp:effectExtent l="0" t="0" r="0" b="0"/>
            <wp:docPr id="1" name="Picture 1" descr="ms-its:C:\Program%20Files%20(x86)\Kurzweil%20Educational%20Systems\Kurzweil%203000\Help\k3000_help_win.chm::/K3000NewUIScreenshots/ReadingToolbarAndPa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its:C:\Program%20Files%20(x86)\Kurzweil%20Educational%20Systems\Kurzweil%203000\Help\k3000_help_win.chm::/K3000NewUIScreenshots/ReadingToolbarAndPalle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568" cy="4414427"/>
                    </a:xfrm>
                    <a:prstGeom prst="rect">
                      <a:avLst/>
                    </a:prstGeom>
                    <a:noFill/>
                    <a:ln>
                      <a:noFill/>
                    </a:ln>
                  </pic:spPr>
                </pic:pic>
              </a:graphicData>
            </a:graphic>
          </wp:inline>
        </w:drawing>
      </w:r>
    </w:p>
    <w:p w:rsidR="00AA0BFF" w:rsidRDefault="00AA0BFF" w:rsidP="00364A19">
      <w:pPr>
        <w:rPr>
          <w:b/>
          <w:bCs/>
        </w:rPr>
      </w:pPr>
      <w:r>
        <w:rPr>
          <w:b/>
          <w:bCs/>
        </w:rPr>
        <w:t>To read faster or slower:</w:t>
      </w:r>
    </w:p>
    <w:p w:rsidR="00AA0BFF" w:rsidRDefault="00AA0BFF" w:rsidP="00364A19">
      <w:r>
        <w:t xml:space="preserve">Use the WPM (words per minute) arrows at the top of the </w:t>
      </w:r>
      <w:proofErr w:type="spellStart"/>
      <w:r>
        <w:t>to</w:t>
      </w:r>
      <w:proofErr w:type="spellEnd"/>
      <w:r>
        <w:t xml:space="preserve"> </w:t>
      </w:r>
      <w:r>
        <w:rPr>
          <w:rStyle w:val="hcp3"/>
        </w:rPr>
        <w:t>Audio Options</w:t>
      </w:r>
      <w:r>
        <w:t xml:space="preserve"> menu to set the reading speed. Click the </w:t>
      </w:r>
      <w:r>
        <w:rPr>
          <w:rStyle w:val="hcp3"/>
        </w:rPr>
        <w:t>up</w:t>
      </w:r>
      <w:r>
        <w:t xml:space="preserve"> </w:t>
      </w:r>
      <w:r>
        <w:rPr>
          <w:rStyle w:val="hcp3"/>
        </w:rPr>
        <w:t>arrow</w:t>
      </w:r>
      <w:r>
        <w:t xml:space="preserve"> to read faster or the </w:t>
      </w:r>
      <w:r>
        <w:rPr>
          <w:rStyle w:val="hcp3"/>
        </w:rPr>
        <w:t>down arrow</w:t>
      </w:r>
      <w:r>
        <w:t xml:space="preserve"> to read slower. You can also type the value you want, in words per minute, directly into the text box.</w:t>
      </w:r>
    </w:p>
    <w:p w:rsidR="00AA0BFF" w:rsidRDefault="00AA0BFF" w:rsidP="00364A19">
      <w:r>
        <w:rPr>
          <w:noProof/>
        </w:rPr>
        <w:drawing>
          <wp:inline distT="0" distB="0" distL="0" distR="0" wp14:anchorId="16D3CD6F" wp14:editId="27407D55">
            <wp:extent cx="2087880" cy="678180"/>
            <wp:effectExtent l="0" t="0" r="7620" b="7620"/>
            <wp:docPr id="2" name="Picture 2" descr="ms-its:C:\Program%20Files%20(x86)\Kurzweil%20Educational%20Systems\Kurzweil%203000\Help\k3000_help_win.chm::/K3000NewUIScreenshots/AudioOptions-W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its:C:\Program%20Files%20(x86)\Kurzweil%20Educational%20Systems\Kurzweil%203000\Help\k3000_help_win.chm::/K3000NewUIScreenshots/AudioOptions-W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7880" cy="678180"/>
                    </a:xfrm>
                    <a:prstGeom prst="rect">
                      <a:avLst/>
                    </a:prstGeom>
                    <a:noFill/>
                    <a:ln>
                      <a:noFill/>
                    </a:ln>
                  </pic:spPr>
                </pic:pic>
              </a:graphicData>
            </a:graphic>
          </wp:inline>
        </w:drawing>
      </w:r>
    </w:p>
    <w:p w:rsidR="00AA0BFF" w:rsidRDefault="00AA0BFF" w:rsidP="00364A19">
      <w:proofErr w:type="gramStart"/>
      <w:r>
        <w:t>or</w:t>
      </w:r>
      <w:proofErr w:type="gramEnd"/>
    </w:p>
    <w:p w:rsidR="00AA0BFF" w:rsidRDefault="00AA0BFF" w:rsidP="00364A19">
      <w:r>
        <w:t xml:space="preserve">Open the </w:t>
      </w:r>
      <w:r>
        <w:rPr>
          <w:rStyle w:val="hcp3"/>
        </w:rPr>
        <w:t>Read</w:t>
      </w:r>
      <w:r>
        <w:t xml:space="preserve"> menu, click </w:t>
      </w:r>
      <w:r>
        <w:rPr>
          <w:rStyle w:val="hcp3"/>
        </w:rPr>
        <w:t>Reading Speed</w:t>
      </w:r>
      <w:r>
        <w:t xml:space="preserve">, and then choose </w:t>
      </w:r>
      <w:r>
        <w:rPr>
          <w:rStyle w:val="hcp3"/>
        </w:rPr>
        <w:t>Increase</w:t>
      </w:r>
      <w:r>
        <w:t xml:space="preserve"> or </w:t>
      </w:r>
      <w:r>
        <w:rPr>
          <w:rStyle w:val="hcp3"/>
        </w:rPr>
        <w:t>Decrease</w:t>
      </w:r>
      <w:r>
        <w:t>.</w:t>
      </w:r>
    </w:p>
    <w:p w:rsidR="00AA0BFF" w:rsidRDefault="00AA0BFF" w:rsidP="00364A19">
      <w:pPr>
        <w:rPr>
          <w:i/>
          <w:iCs/>
        </w:rPr>
      </w:pPr>
      <w:proofErr w:type="gramStart"/>
      <w:r>
        <w:rPr>
          <w:i/>
          <w:iCs/>
        </w:rPr>
        <w:t>or</w:t>
      </w:r>
      <w:proofErr w:type="gramEnd"/>
    </w:p>
    <w:p w:rsidR="00AA0BFF" w:rsidRDefault="00AA0BFF" w:rsidP="00364A19">
      <w:r>
        <w:t xml:space="preserve">Press </w:t>
      </w:r>
      <w:r>
        <w:rPr>
          <w:rStyle w:val="hcp3"/>
        </w:rPr>
        <w:t>F11</w:t>
      </w:r>
      <w:r>
        <w:t xml:space="preserve"> on the keyboard to increase the speed by five words per minute, or </w:t>
      </w:r>
      <w:r>
        <w:rPr>
          <w:rStyle w:val="hcp3"/>
        </w:rPr>
        <w:t>F12</w:t>
      </w:r>
      <w:r>
        <w:t xml:space="preserve"> to decrease the speed by five words per minute.</w:t>
      </w:r>
    </w:p>
    <w:p w:rsidR="00AA0BFF" w:rsidRDefault="00AA0BFF" w:rsidP="00364A19">
      <w:pPr>
        <w:rPr>
          <w:b/>
          <w:bCs/>
        </w:rPr>
      </w:pPr>
      <w:r>
        <w:rPr>
          <w:b/>
          <w:bCs/>
        </w:rPr>
        <w:t>To set Reading Options:</w:t>
      </w:r>
    </w:p>
    <w:p w:rsidR="00AA0BFF" w:rsidRDefault="00AA0BFF" w:rsidP="00364A19">
      <w:pPr>
        <w:rPr>
          <w:rFonts w:cs="Arial"/>
        </w:rPr>
      </w:pPr>
      <w:r>
        <w:rPr>
          <w:rFonts w:cs="Arial"/>
        </w:rPr>
        <w:t xml:space="preserve">From the </w:t>
      </w:r>
      <w:r>
        <w:rPr>
          <w:rStyle w:val="hcp3"/>
          <w:rFonts w:cs="Arial"/>
        </w:rPr>
        <w:t>Tools</w:t>
      </w:r>
      <w:r>
        <w:rPr>
          <w:rFonts w:cs="Arial"/>
        </w:rPr>
        <w:t xml:space="preserve"> menu, select </w:t>
      </w:r>
      <w:r>
        <w:rPr>
          <w:rStyle w:val="hcp3"/>
          <w:rFonts w:cs="Arial"/>
        </w:rPr>
        <w:t>Options</w:t>
      </w:r>
      <w:r>
        <w:rPr>
          <w:rFonts w:cs="Arial"/>
        </w:rPr>
        <w:t xml:space="preserve"> to display the </w:t>
      </w:r>
      <w:hyperlink r:id="rId11" w:history="1">
        <w:r>
          <w:rPr>
            <w:rStyle w:val="Hyperlink"/>
            <w:rFonts w:cs="Arial"/>
          </w:rPr>
          <w:t>Options dialog box</w:t>
        </w:r>
      </w:hyperlink>
      <w:r>
        <w:rPr>
          <w:rFonts w:cs="Arial"/>
        </w:rPr>
        <w:t>.</w:t>
      </w:r>
    </w:p>
    <w:p w:rsidR="00AA0BFF" w:rsidRDefault="00AA0BFF" w:rsidP="00364A19">
      <w:pPr>
        <w:rPr>
          <w:rFonts w:cs="Arial"/>
        </w:rPr>
      </w:pPr>
      <w:r>
        <w:rPr>
          <w:rFonts w:cs="Arial"/>
        </w:rPr>
        <w:t xml:space="preserve">Click the </w:t>
      </w:r>
      <w:r>
        <w:rPr>
          <w:rStyle w:val="hcp3"/>
          <w:rFonts w:cs="Arial"/>
        </w:rPr>
        <w:t>Reading</w:t>
      </w:r>
      <w:r>
        <w:rPr>
          <w:rFonts w:cs="Arial"/>
        </w:rPr>
        <w:t xml:space="preserve"> icon on the left to display the </w:t>
      </w:r>
      <w:r>
        <w:rPr>
          <w:rStyle w:val="hcp3"/>
          <w:rFonts w:cs="Arial"/>
        </w:rPr>
        <w:t>Reading Options</w:t>
      </w:r>
      <w:r>
        <w:rPr>
          <w:rFonts w:cs="Arial"/>
        </w:rPr>
        <w:t xml:space="preserve"> pane.</w:t>
      </w:r>
    </w:p>
    <w:p w:rsidR="00AA0BFF" w:rsidRDefault="00AA0BFF" w:rsidP="00364A19">
      <w:pPr>
        <w:rPr>
          <w:rFonts w:ascii="Arial" w:hAnsi="Arial" w:cs="Arial"/>
        </w:rPr>
      </w:pPr>
      <w:r>
        <w:rPr>
          <w:rFonts w:ascii="Arial" w:hAnsi="Arial" w:cs="Arial"/>
          <w:noProof/>
        </w:rPr>
        <w:drawing>
          <wp:inline distT="0" distB="0" distL="0" distR="0" wp14:anchorId="31158BD2" wp14:editId="7B2D503E">
            <wp:extent cx="5715000" cy="3954780"/>
            <wp:effectExtent l="0" t="0" r="0" b="7620"/>
            <wp:docPr id="3" name="Picture 3" descr="ms-its:C:\Program%20Files%20(x86)\Kurzweil%20Educational%20Systems\Kurzweil%203000\Help\k3000_help_win.chm::/Options_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its:C:\Program%20Files%20(x86)\Kurzweil%20Educational%20Systems\Kurzweil%203000\Help\k3000_help_win.chm::/Options_Read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954780"/>
                    </a:xfrm>
                    <a:prstGeom prst="rect">
                      <a:avLst/>
                    </a:prstGeom>
                    <a:noFill/>
                    <a:ln>
                      <a:noFill/>
                    </a:ln>
                  </pic:spPr>
                </pic:pic>
              </a:graphicData>
            </a:graphic>
          </wp:inline>
        </w:drawing>
      </w:r>
    </w:p>
    <w:p w:rsidR="00AA0BFF" w:rsidRDefault="00AA0BFF" w:rsidP="00364A19">
      <w:pPr>
        <w:rPr>
          <w:rFonts w:ascii="Verdana" w:hAnsi="Verdana" w:cs="Arial"/>
        </w:rPr>
      </w:pPr>
      <w:r>
        <w:rPr>
          <w:rFonts w:cs="Arial"/>
        </w:rPr>
        <w:t>Set your options.</w:t>
      </w:r>
    </w:p>
    <w:p w:rsidR="00AA0BFF" w:rsidRDefault="00AA0BFF" w:rsidP="00364A19">
      <w:pPr>
        <w:rPr>
          <w:rFonts w:cs="Arial"/>
        </w:rPr>
      </w:pPr>
      <w:r>
        <w:rPr>
          <w:rFonts w:cs="Arial"/>
        </w:rPr>
        <w:t xml:space="preserve">Click the </w:t>
      </w:r>
      <w:r>
        <w:rPr>
          <w:rStyle w:val="hcp3"/>
          <w:rFonts w:cs="Arial"/>
        </w:rPr>
        <w:t>Language</w:t>
      </w:r>
      <w:r>
        <w:rPr>
          <w:rFonts w:cs="Arial"/>
        </w:rPr>
        <w:t xml:space="preserve"> arrow to select the language used to read scanned documents.</w:t>
      </w:r>
      <w:r>
        <w:rPr>
          <w:rFonts w:cs="Arial"/>
        </w:rPr>
        <w:br/>
      </w:r>
      <w:r>
        <w:rPr>
          <w:rFonts w:cs="Arial"/>
        </w:rPr>
        <w:br/>
        <w:t xml:space="preserve">By default, Kurzweil 3000 automatically changes the </w:t>
      </w:r>
      <w:r>
        <w:rPr>
          <w:rStyle w:val="hcp3"/>
          <w:rFonts w:cs="Arial"/>
        </w:rPr>
        <w:t>Language</w:t>
      </w:r>
      <w:r>
        <w:rPr>
          <w:rFonts w:cs="Arial"/>
        </w:rPr>
        <w:t xml:space="preserve"> selection in the </w:t>
      </w:r>
      <w:hyperlink r:id="rId13" w:history="1">
        <w:r>
          <w:rPr>
            <w:rStyle w:val="Hyperlink"/>
            <w:rFonts w:cs="Arial"/>
          </w:rPr>
          <w:t>Scanning Options</w:t>
        </w:r>
      </w:hyperlink>
      <w:r>
        <w:rPr>
          <w:rFonts w:cs="Arial"/>
        </w:rPr>
        <w:t xml:space="preserve"> pane to match what you select in this menu.</w:t>
      </w:r>
    </w:p>
    <w:p w:rsidR="00AA0BFF" w:rsidRDefault="00AA0BFF" w:rsidP="00364A19">
      <w:pPr>
        <w:rPr>
          <w:rFonts w:cs="Times New Roman"/>
        </w:rPr>
      </w:pPr>
      <w:r>
        <w:t xml:space="preserve">Click the </w:t>
      </w:r>
      <w:r>
        <w:rPr>
          <w:rStyle w:val="hcp3"/>
        </w:rPr>
        <w:t>Speaker</w:t>
      </w:r>
      <w:r>
        <w:t xml:space="preserve"> arrow to select a reading voice from the list.</w:t>
      </w:r>
      <w:r>
        <w:br/>
      </w:r>
      <w:r>
        <w:br/>
        <w:t xml:space="preserve">The default voice is </w:t>
      </w:r>
      <w:r>
        <w:rPr>
          <w:rStyle w:val="hcp3"/>
        </w:rPr>
        <w:t>Tracy</w:t>
      </w:r>
      <w:r>
        <w:t>.</w:t>
      </w:r>
    </w:p>
    <w:p w:rsidR="00AA0BFF" w:rsidRDefault="00AA0BFF" w:rsidP="00364A19">
      <w:r>
        <w:t xml:space="preserve">In the </w:t>
      </w:r>
      <w:r>
        <w:rPr>
          <w:rStyle w:val="hcp3"/>
        </w:rPr>
        <w:t>Speed</w:t>
      </w:r>
      <w:r>
        <w:t xml:space="preserve"> area, use the slider to set the speed for the reading voice. Click </w:t>
      </w:r>
      <w:r>
        <w:rPr>
          <w:rStyle w:val="hcp3"/>
        </w:rPr>
        <w:t>Default</w:t>
      </w:r>
      <w:r>
        <w:t xml:space="preserve"> if you want to use the default reading speed. The default is different for different languages.</w:t>
      </w:r>
    </w:p>
    <w:p w:rsidR="00AA0BFF" w:rsidRDefault="00AA0BFF" w:rsidP="00364A19">
      <w:r>
        <w:t xml:space="preserve">Click </w:t>
      </w:r>
      <w:r>
        <w:rPr>
          <w:rStyle w:val="hcp3"/>
        </w:rPr>
        <w:t>Test Speech</w:t>
      </w:r>
      <w:r>
        <w:t xml:space="preserve"> to read the sample text with the volume, speed and speaker settings you've chosen. You can edit the sample text in the text field, but Kurzweil 3000 does not save your changes to this text once you close the pane. Click </w:t>
      </w:r>
      <w:r>
        <w:rPr>
          <w:rStyle w:val="hcp3"/>
        </w:rPr>
        <w:t>Stop Speech</w:t>
      </w:r>
      <w:r>
        <w:t xml:space="preserve"> to stop the speech test.</w:t>
      </w:r>
    </w:p>
    <w:p w:rsidR="00AA0BFF" w:rsidRDefault="00AA0BFF" w:rsidP="00364A19">
      <w:pPr>
        <w:rPr>
          <w:rFonts w:cs="Arial"/>
        </w:rPr>
      </w:pPr>
      <w:r>
        <w:rPr>
          <w:rStyle w:val="hcp8"/>
          <w:rFonts w:cs="Arial"/>
        </w:rPr>
        <w:t xml:space="preserve">The </w:t>
      </w:r>
      <w:r>
        <w:rPr>
          <w:rStyle w:val="hcp9"/>
          <w:rFonts w:cs="Arial"/>
        </w:rPr>
        <w:t>Extras</w:t>
      </w:r>
      <w:r>
        <w:rPr>
          <w:rStyle w:val="hcp8"/>
          <w:rFonts w:cs="Arial"/>
        </w:rPr>
        <w:t xml:space="preserve"> area lets you choose additional reading features:</w:t>
      </w:r>
    </w:p>
    <w:p w:rsidR="00AA0BFF" w:rsidRDefault="00AA0BFF" w:rsidP="00364A19">
      <w:pPr>
        <w:rPr>
          <w:rFonts w:cs="Times New Roman"/>
        </w:rPr>
      </w:pPr>
      <w:r>
        <w:rPr>
          <w:rStyle w:val="hcp3"/>
        </w:rPr>
        <w:t>Auto-Scroll Images.</w:t>
      </w:r>
      <w:r>
        <w:t xml:space="preserve"> Enables or disables image scrolling during reading. You can choose to scroll by </w:t>
      </w:r>
      <w:r>
        <w:rPr>
          <w:rStyle w:val="hcp3"/>
        </w:rPr>
        <w:t>line</w:t>
      </w:r>
      <w:r>
        <w:t xml:space="preserve"> or by </w:t>
      </w:r>
      <w:r>
        <w:rPr>
          <w:rStyle w:val="hcp3"/>
        </w:rPr>
        <w:t>page</w:t>
      </w:r>
      <w:r>
        <w:t>.</w:t>
      </w:r>
    </w:p>
    <w:p w:rsidR="00AA0BFF" w:rsidRDefault="00AA0BFF" w:rsidP="00364A19">
      <w:r>
        <w:rPr>
          <w:rStyle w:val="hcp3"/>
        </w:rPr>
        <w:t>Silent if Minimized.</w:t>
      </w:r>
      <w:r>
        <w:t xml:space="preserve"> Causes Kurzweil 3000 to stop reading if you minimize the window.</w:t>
      </w:r>
    </w:p>
    <w:p w:rsidR="00AA0BFF" w:rsidRDefault="00AA0BFF" w:rsidP="00364A19">
      <w:r>
        <w:rPr>
          <w:rStyle w:val="hcp3"/>
        </w:rPr>
        <w:t>Pause at Bookmarks.</w:t>
      </w:r>
      <w:r>
        <w:t xml:space="preserve"> Causes Kurzweil 3000 to pause at each Bookmark while reading.</w:t>
      </w:r>
    </w:p>
    <w:p w:rsidR="00AA0BFF" w:rsidRDefault="00AA0BFF" w:rsidP="00364A19">
      <w:r>
        <w:rPr>
          <w:rStyle w:val="hcp3"/>
        </w:rPr>
        <w:t>Pause at Empty Notes.</w:t>
      </w:r>
      <w:r>
        <w:t xml:space="preserve"> Causes Kurzweil 3000 to pause at each empty Text Note while reading.</w:t>
      </w:r>
    </w:p>
    <w:p w:rsidR="00AA0BFF" w:rsidRDefault="00AA0BFF" w:rsidP="00364A19">
      <w:r>
        <w:rPr>
          <w:rStyle w:val="hcp3"/>
        </w:rPr>
        <w:t>Read Footnotes When Opened.</w:t>
      </w:r>
      <w:r>
        <w:t xml:space="preserve"> </w:t>
      </w:r>
      <w:proofErr w:type="spellStart"/>
      <w:r>
        <w:t>Lets</w:t>
      </w:r>
      <w:proofErr w:type="spellEnd"/>
      <w:r>
        <w:t xml:space="preserve"> you hear Footnotes read out loud as soon as they are opened. You do not need to click the </w:t>
      </w:r>
      <w:r>
        <w:rPr>
          <w:rStyle w:val="hcp3"/>
        </w:rPr>
        <w:t>Read</w:t>
      </w:r>
      <w:r>
        <w:t xml:space="preserve"> button.</w:t>
      </w:r>
    </w:p>
    <w:p w:rsidR="00AA0BFF" w:rsidRDefault="00AA0BFF" w:rsidP="00364A19">
      <w:r>
        <w:t xml:space="preserve">Read Voice Notes in place. </w:t>
      </w:r>
      <w:r>
        <w:rPr>
          <w:rStyle w:val="hcp13"/>
          <w:b/>
          <w:bCs/>
        </w:rPr>
        <w:t>Causes Kurzweil 3000 to read/play Voice Notes as it encounters them.</w:t>
      </w:r>
    </w:p>
    <w:p w:rsidR="00AA0BFF" w:rsidRDefault="00AA0BFF" w:rsidP="00364A19">
      <w:r>
        <w:t xml:space="preserve">Read Word When Double-Clicked. </w:t>
      </w:r>
      <w:r>
        <w:rPr>
          <w:rStyle w:val="hcp13"/>
          <w:b/>
          <w:bCs/>
        </w:rPr>
        <w:t>Causes Kurzweil 3000 to read a word when you double-click on it. This works even when Silent Reading is selected in the Read menu.</w:t>
      </w:r>
    </w:p>
    <w:p w:rsidR="00AA0BFF" w:rsidRDefault="00AA0BFF" w:rsidP="00364A19">
      <w:r>
        <w:rPr>
          <w:rStyle w:val="hcp3"/>
        </w:rPr>
        <w:t>Highlight Spoken Word.</w:t>
      </w:r>
      <w:r>
        <w:t xml:space="preserve"> Causes Kurzweil 3000 to highlight the current word within a unit during reading.</w:t>
      </w:r>
    </w:p>
    <w:p w:rsidR="00AA0BFF" w:rsidRDefault="00AA0BFF" w:rsidP="00364A19">
      <w:pPr>
        <w:rPr>
          <w:b/>
          <w:bCs/>
        </w:rPr>
      </w:pPr>
      <w:r>
        <w:rPr>
          <w:b/>
          <w:bCs/>
        </w:rPr>
        <w:t xml:space="preserve">Skip Reading Headers/Footers. </w:t>
      </w:r>
      <w:r>
        <w:rPr>
          <w:rStyle w:val="hcp13"/>
        </w:rPr>
        <w:t xml:space="preserve">Directs Kurzweil 3000 to not read text in areas that have been marked using the </w:t>
      </w:r>
      <w:hyperlink r:id="rId14" w:history="1">
        <w:r>
          <w:rPr>
            <w:rStyle w:val="Hyperlink"/>
          </w:rPr>
          <w:t>Header/Footer Editor</w:t>
        </w:r>
      </w:hyperlink>
      <w:r>
        <w:rPr>
          <w:rStyle w:val="hcp13"/>
        </w:rPr>
        <w:t>.</w:t>
      </w:r>
    </w:p>
    <w:p w:rsidR="00AA0BFF" w:rsidRDefault="00AA0BFF" w:rsidP="00364A19">
      <w:pPr>
        <w:rPr>
          <w:rFonts w:cs="Arial"/>
        </w:rPr>
      </w:pPr>
      <w:r>
        <w:rPr>
          <w:rFonts w:cs="Arial"/>
        </w:rPr>
        <w:t xml:space="preserve">The Read the Web area lets you </w:t>
      </w:r>
      <w:hyperlink r:id="rId15" w:history="1">
        <w:r>
          <w:rPr>
            <w:rStyle w:val="Hyperlink"/>
            <w:rFonts w:cs="Arial"/>
          </w:rPr>
          <w:t>select a default Web browser for the Read the Web feature</w:t>
        </w:r>
      </w:hyperlink>
      <w:r>
        <w:rPr>
          <w:rFonts w:cs="Arial"/>
        </w:rPr>
        <w:t>.</w:t>
      </w:r>
    </w:p>
    <w:p w:rsidR="00AA0BFF" w:rsidRDefault="00AA0BFF" w:rsidP="00364A19">
      <w:pPr>
        <w:rPr>
          <w:rFonts w:cs="Arial"/>
        </w:rPr>
      </w:pPr>
      <w:r>
        <w:rPr>
          <w:rStyle w:val="hcp8"/>
          <w:rFonts w:cs="Arial"/>
        </w:rPr>
        <w:t xml:space="preserve">Click </w:t>
      </w:r>
      <w:r>
        <w:rPr>
          <w:rStyle w:val="hcp9"/>
          <w:rFonts w:cs="Arial"/>
        </w:rPr>
        <w:t>OK</w:t>
      </w:r>
      <w:r>
        <w:rPr>
          <w:rStyle w:val="hcp8"/>
          <w:rFonts w:cs="Arial"/>
        </w:rPr>
        <w:t xml:space="preserve"> when you have finished</w:t>
      </w:r>
    </w:p>
    <w:p w:rsidR="000E4632" w:rsidRDefault="000E4632" w:rsidP="00364A19"/>
    <w:sectPr w:rsidR="000E4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117E"/>
    <w:multiLevelType w:val="multilevel"/>
    <w:tmpl w:val="7464C0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4818B6"/>
    <w:multiLevelType w:val="multilevel"/>
    <w:tmpl w:val="46ACA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E2534"/>
    <w:multiLevelType w:val="multilevel"/>
    <w:tmpl w:val="C9F8C3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1E7AC9"/>
    <w:multiLevelType w:val="multilevel"/>
    <w:tmpl w:val="711CD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5C5322"/>
    <w:multiLevelType w:val="multilevel"/>
    <w:tmpl w:val="FE20D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7076F"/>
    <w:multiLevelType w:val="multilevel"/>
    <w:tmpl w:val="B4F83D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96378E"/>
    <w:multiLevelType w:val="multilevel"/>
    <w:tmpl w:val="FA064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D65EBD"/>
    <w:multiLevelType w:val="multilevel"/>
    <w:tmpl w:val="9892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lvlOverride w:ilvl="0">
      <w:lvl w:ilvl="0">
        <w:numFmt w:val="bullet"/>
        <w:lvlText w:val=""/>
        <w:lvlJc w:val="left"/>
        <w:pPr>
          <w:tabs>
            <w:tab w:val="num" w:pos="720"/>
          </w:tabs>
          <w:ind w:left="720" w:hanging="360"/>
        </w:pPr>
        <w:rPr>
          <w:rFonts w:ascii="Symbol" w:hAnsi="Symbol" w:hint="default"/>
          <w:sz w:val="20"/>
        </w:rPr>
      </w:lvl>
    </w:lvlOverride>
  </w:num>
  <w:num w:numId="4">
    <w:abstractNumId w:val="1"/>
    <w:lvlOverride w:ilvl="0">
      <w:lvl w:ilvl="0">
        <w:numFmt w:val="bullet"/>
        <w:lvlText w:val=""/>
        <w:lvlJc w:val="left"/>
        <w:pPr>
          <w:tabs>
            <w:tab w:val="num" w:pos="720"/>
          </w:tabs>
          <w:ind w:left="720" w:hanging="360"/>
        </w:pPr>
        <w:rPr>
          <w:rFonts w:ascii="Symbol" w:hAnsi="Symbol" w:hint="default"/>
          <w:sz w:val="20"/>
        </w:rPr>
      </w:lvl>
    </w:lvlOverride>
  </w:num>
  <w:num w:numId="5">
    <w:abstractNumId w:val="6"/>
    <w:lvlOverride w:ilvl="0">
      <w:lvl w:ilvl="0">
        <w:numFmt w:val="bullet"/>
        <w:lvlText w:val=""/>
        <w:lvlJc w:val="left"/>
        <w:pPr>
          <w:tabs>
            <w:tab w:val="num" w:pos="720"/>
          </w:tabs>
          <w:ind w:left="720" w:hanging="360"/>
        </w:pPr>
        <w:rPr>
          <w:rFonts w:ascii="Symbol" w:hAnsi="Symbol" w:hint="default"/>
          <w:sz w:val="20"/>
        </w:rPr>
      </w:lvl>
    </w:lvlOverride>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FF"/>
    <w:rsid w:val="000E4632"/>
    <w:rsid w:val="00364A19"/>
    <w:rsid w:val="00AA0BFF"/>
    <w:rsid w:val="00B0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732C4-C6B9-48B1-9ADA-DC1373CB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BFF"/>
    <w:pPr>
      <w:spacing w:before="110" w:after="110" w:line="240" w:lineRule="auto"/>
    </w:pPr>
    <w:rPr>
      <w:rFonts w:ascii="Verdana" w:eastAsia="Times New Roman" w:hAnsi="Verdana" w:cs="Times New Roman"/>
      <w:color w:val="000000"/>
      <w:sz w:val="20"/>
      <w:szCs w:val="20"/>
    </w:rPr>
  </w:style>
  <w:style w:type="paragraph" w:customStyle="1" w:styleId="hcp2">
    <w:name w:val="hcp2"/>
    <w:basedOn w:val="Normal"/>
    <w:rsid w:val="00AA0BFF"/>
    <w:pPr>
      <w:spacing w:before="110" w:after="110" w:line="240" w:lineRule="auto"/>
    </w:pPr>
    <w:rPr>
      <w:rFonts w:ascii="Verdana" w:eastAsia="Times New Roman" w:hAnsi="Verdana" w:cs="Times New Roman"/>
      <w:color w:val="000000"/>
      <w:sz w:val="20"/>
      <w:szCs w:val="20"/>
    </w:rPr>
  </w:style>
  <w:style w:type="paragraph" w:customStyle="1" w:styleId="hcp4">
    <w:name w:val="hcp4"/>
    <w:basedOn w:val="Normal"/>
    <w:rsid w:val="00AA0BFF"/>
    <w:pPr>
      <w:spacing w:before="110" w:after="0" w:line="240" w:lineRule="auto"/>
    </w:pPr>
    <w:rPr>
      <w:rFonts w:ascii="Verdana" w:eastAsia="Times New Roman" w:hAnsi="Verdana" w:cs="Times New Roman"/>
      <w:i/>
      <w:iCs/>
      <w:color w:val="000000"/>
      <w:sz w:val="20"/>
      <w:szCs w:val="20"/>
    </w:rPr>
  </w:style>
  <w:style w:type="character" w:customStyle="1" w:styleId="hcp3">
    <w:name w:val="hcp3"/>
    <w:basedOn w:val="DefaultParagraphFont"/>
    <w:rsid w:val="00AA0BFF"/>
    <w:rPr>
      <w:b/>
      <w:bCs/>
    </w:rPr>
  </w:style>
  <w:style w:type="character" w:styleId="Hyperlink">
    <w:name w:val="Hyperlink"/>
    <w:basedOn w:val="DefaultParagraphFont"/>
    <w:uiPriority w:val="99"/>
    <w:semiHidden/>
    <w:unhideWhenUsed/>
    <w:rsid w:val="00AA0BFF"/>
    <w:rPr>
      <w:color w:val="0000FF"/>
      <w:u w:val="single"/>
    </w:rPr>
  </w:style>
  <w:style w:type="paragraph" w:customStyle="1" w:styleId="hcp6">
    <w:name w:val="hcp6"/>
    <w:basedOn w:val="Normal"/>
    <w:rsid w:val="00AA0BFF"/>
    <w:pPr>
      <w:spacing w:before="110" w:after="110" w:line="240" w:lineRule="auto"/>
      <w:ind w:left="885"/>
    </w:pPr>
    <w:rPr>
      <w:rFonts w:ascii="Verdana" w:eastAsia="Times New Roman" w:hAnsi="Verdana" w:cs="Times New Roman"/>
      <w:color w:val="000000"/>
      <w:sz w:val="20"/>
      <w:szCs w:val="20"/>
    </w:rPr>
  </w:style>
  <w:style w:type="paragraph" w:customStyle="1" w:styleId="hcp10">
    <w:name w:val="hcp10"/>
    <w:basedOn w:val="Normal"/>
    <w:rsid w:val="00AA0BFF"/>
    <w:pPr>
      <w:spacing w:before="110" w:after="110" w:line="240" w:lineRule="auto"/>
      <w:ind w:left="975"/>
    </w:pPr>
    <w:rPr>
      <w:rFonts w:ascii="Verdana" w:eastAsia="Times New Roman" w:hAnsi="Verdana" w:cs="Times New Roman"/>
      <w:color w:val="000000"/>
      <w:sz w:val="20"/>
      <w:szCs w:val="20"/>
    </w:rPr>
  </w:style>
  <w:style w:type="paragraph" w:customStyle="1" w:styleId="hcp11">
    <w:name w:val="hcp11"/>
    <w:basedOn w:val="Normal"/>
    <w:rsid w:val="00AA0BFF"/>
    <w:pPr>
      <w:spacing w:before="110" w:after="110" w:line="240" w:lineRule="auto"/>
      <w:ind w:left="975"/>
    </w:pPr>
    <w:rPr>
      <w:rFonts w:ascii="Verdana" w:eastAsia="Times New Roman" w:hAnsi="Verdana" w:cs="Times New Roman"/>
      <w:color w:val="000000"/>
      <w:sz w:val="20"/>
      <w:szCs w:val="20"/>
    </w:rPr>
  </w:style>
  <w:style w:type="paragraph" w:customStyle="1" w:styleId="hcp12">
    <w:name w:val="hcp12"/>
    <w:basedOn w:val="Normal"/>
    <w:rsid w:val="00AA0BFF"/>
    <w:pPr>
      <w:spacing w:before="110" w:after="110" w:line="240" w:lineRule="auto"/>
      <w:ind w:left="975"/>
    </w:pPr>
    <w:rPr>
      <w:rFonts w:ascii="Verdana" w:eastAsia="Times New Roman" w:hAnsi="Verdana" w:cs="Times New Roman"/>
      <w:b/>
      <w:bCs/>
      <w:color w:val="000000"/>
      <w:sz w:val="20"/>
      <w:szCs w:val="20"/>
    </w:rPr>
  </w:style>
  <w:style w:type="character" w:customStyle="1" w:styleId="hcp8">
    <w:name w:val="hcp8"/>
    <w:basedOn w:val="DefaultParagraphFont"/>
    <w:rsid w:val="00AA0BFF"/>
    <w:rPr>
      <w:rFonts w:ascii="Verdana" w:hAnsi="Verdana" w:hint="default"/>
      <w:sz w:val="20"/>
      <w:szCs w:val="20"/>
    </w:rPr>
  </w:style>
  <w:style w:type="character" w:customStyle="1" w:styleId="hcp9">
    <w:name w:val="hcp9"/>
    <w:basedOn w:val="DefaultParagraphFont"/>
    <w:rsid w:val="00AA0BFF"/>
    <w:rPr>
      <w:rFonts w:ascii="Verdana" w:hAnsi="Verdana" w:hint="default"/>
      <w:b/>
      <w:bCs/>
      <w:sz w:val="20"/>
      <w:szCs w:val="20"/>
    </w:rPr>
  </w:style>
  <w:style w:type="character" w:customStyle="1" w:styleId="hcp13">
    <w:name w:val="hcp13"/>
    <w:basedOn w:val="DefaultParagraphFont"/>
    <w:rsid w:val="00AA0BFF"/>
    <w:rPr>
      <w:b w:val="0"/>
      <w:bCs w:val="0"/>
    </w:rPr>
  </w:style>
  <w:style w:type="paragraph" w:customStyle="1" w:styleId="procedurehead">
    <w:name w:val="procedurehead"/>
    <w:basedOn w:val="Normal"/>
    <w:rsid w:val="00AA0BFF"/>
    <w:pPr>
      <w:spacing w:before="110" w:after="190" w:line="240" w:lineRule="auto"/>
    </w:pPr>
    <w:rPr>
      <w:rFonts w:ascii="Verdana" w:eastAsia="Times New Roman" w:hAnsi="Verdana"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028081">
      <w:bodyDiv w:val="1"/>
      <w:marLeft w:val="0"/>
      <w:marRight w:val="0"/>
      <w:marTop w:val="0"/>
      <w:marBottom w:val="0"/>
      <w:divBdr>
        <w:top w:val="none" w:sz="0" w:space="0" w:color="auto"/>
        <w:left w:val="none" w:sz="0" w:space="0" w:color="auto"/>
        <w:bottom w:val="none" w:sz="0" w:space="0" w:color="auto"/>
        <w:right w:val="none" w:sz="0" w:space="0" w:color="auto"/>
      </w:divBdr>
    </w:div>
    <w:div w:id="1243679925">
      <w:bodyDiv w:val="1"/>
      <w:marLeft w:val="0"/>
      <w:marRight w:val="0"/>
      <w:marTop w:val="0"/>
      <w:marBottom w:val="0"/>
      <w:divBdr>
        <w:top w:val="none" w:sz="0" w:space="0" w:color="auto"/>
        <w:left w:val="none" w:sz="0" w:space="0" w:color="auto"/>
        <w:bottom w:val="none" w:sz="0" w:space="0" w:color="auto"/>
        <w:right w:val="none" w:sz="0" w:space="0" w:color="auto"/>
      </w:divBdr>
    </w:div>
    <w:div w:id="1611351213">
      <w:bodyDiv w:val="1"/>
      <w:marLeft w:val="0"/>
      <w:marRight w:val="0"/>
      <w:marTop w:val="0"/>
      <w:marBottom w:val="0"/>
      <w:divBdr>
        <w:top w:val="none" w:sz="0" w:space="0" w:color="auto"/>
        <w:left w:val="none" w:sz="0" w:space="0" w:color="auto"/>
        <w:bottom w:val="none" w:sz="0" w:space="0" w:color="auto"/>
        <w:right w:val="none" w:sz="0" w:space="0" w:color="auto"/>
      </w:divBdr>
    </w:div>
    <w:div w:id="1742674388">
      <w:bodyDiv w:val="1"/>
      <w:marLeft w:val="0"/>
      <w:marRight w:val="0"/>
      <w:marTop w:val="0"/>
      <w:marBottom w:val="0"/>
      <w:divBdr>
        <w:top w:val="none" w:sz="0" w:space="0" w:color="auto"/>
        <w:left w:val="none" w:sz="0" w:space="0" w:color="auto"/>
        <w:bottom w:val="none" w:sz="0" w:space="0" w:color="auto"/>
        <w:right w:val="none" w:sz="0" w:space="0" w:color="auto"/>
      </w:divBdr>
    </w:div>
    <w:div w:id="187218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s-its:C:\Program%20Files%20(x86)\Kurzweil%20Educational%20Systems\Kurzweil%203000\Help\k3000_help_win.chm::/Options_and_customization/Options_Panes/138_scantab.ht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s-its:C:\Program%20Files%20(x86)\Kurzweil%20Educational%20Systems\Kurzweil%203000\Help\k3000_help_win.chm::/Options_and_customization/Options_Panes/65_acctabs.htm" TargetMode="External"/><Relationship Id="rId5" Type="http://schemas.openxmlformats.org/officeDocument/2006/relationships/image" Target="media/image1.png"/><Relationship Id="rId15" Type="http://schemas.openxmlformats.org/officeDocument/2006/relationships/hyperlink" Target="ms-its:C:\Program%20Files%20(x86)\Kurzweil%20Educational%20Systems\Kurzweil%203000\Help\k3000_help_win.chm::/Online_Reading/Reading_the_Web/select_browser_for_read_the_web.htm"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s-its:C:\Program%20Files%20(x86)\Kurzweil%20Educational%20Systems\Kurzweil%203000\Help\k3000_help_win.chm::/Doc_Prep/Header_Footer_Edit/Editing_Headers_and_Foo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762</Words>
  <Characters>4348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Front Range Community College</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Starks, Pamela</dc:creator>
  <cp:keywords/>
  <dc:description/>
  <cp:lastModifiedBy>Susan Kelmer</cp:lastModifiedBy>
  <cp:revision>2</cp:revision>
  <dcterms:created xsi:type="dcterms:W3CDTF">2016-11-11T22:13:00Z</dcterms:created>
  <dcterms:modified xsi:type="dcterms:W3CDTF">2016-11-11T22:13:00Z</dcterms:modified>
</cp:coreProperties>
</file>