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33" w:rsidRDefault="00652AAC" w:rsidP="00652AAC">
      <w:pPr>
        <w:pStyle w:val="Title"/>
        <w:spacing w:after="0"/>
      </w:pPr>
      <w:r>
        <w:t>3D Printer Features</w:t>
      </w:r>
    </w:p>
    <w:p w:rsidR="00652AAC" w:rsidRPr="00652AAC" w:rsidRDefault="00652AAC" w:rsidP="00652AAC">
      <w:pPr>
        <w:jc w:val="right"/>
        <w:rPr>
          <w:rStyle w:val="Emphasis"/>
        </w:rPr>
      </w:pPr>
      <w:r w:rsidRPr="00652AAC">
        <w:rPr>
          <w:rStyle w:val="Emphasis"/>
        </w:rPr>
        <w:t>AH</w:t>
      </w:r>
      <w:r w:rsidR="00EA0064">
        <w:rPr>
          <w:rStyle w:val="Emphasis"/>
        </w:rPr>
        <w:t>G</w:t>
      </w:r>
      <w:r w:rsidRPr="00652AAC">
        <w:rPr>
          <w:rStyle w:val="Emphasis"/>
        </w:rPr>
        <w:t xml:space="preserve"> </w:t>
      </w:r>
      <w:r>
        <w:rPr>
          <w:rStyle w:val="Emphasis"/>
        </w:rPr>
        <w:t xml:space="preserve">2015 </w:t>
      </w:r>
      <w:r w:rsidRPr="00652AAC">
        <w:rPr>
          <w:rStyle w:val="Emphasis"/>
        </w:rPr>
        <w:t>Pre</w:t>
      </w:r>
      <w:r w:rsidR="00EA0064">
        <w:rPr>
          <w:rStyle w:val="Emphasis"/>
        </w:rPr>
        <w:t>c</w:t>
      </w:r>
      <w:r w:rsidRPr="00652AAC">
        <w:rPr>
          <w:rStyle w:val="Emphasis"/>
        </w:rPr>
        <w:t>onference</w:t>
      </w:r>
      <w:r>
        <w:rPr>
          <w:rStyle w:val="Emphasis"/>
        </w:rPr>
        <w:t xml:space="preserve"> Session</w:t>
      </w:r>
    </w:p>
    <w:p w:rsidR="00020F33" w:rsidRDefault="0006011D" w:rsidP="0006011D">
      <w:pPr>
        <w:pStyle w:val="Heading2"/>
      </w:pPr>
      <w:r>
        <w:t>What is a 3D Printer?</w:t>
      </w:r>
    </w:p>
    <w:p w:rsidR="0006011D" w:rsidRDefault="0006011D" w:rsidP="00020F33">
      <w:r>
        <w:t xml:space="preserve">Essentially a 3D printer is a robot. It is a machine that creates three dimensional objects through additive manufacturing in which successive layers of a material are laid down under computer control. </w:t>
      </w:r>
    </w:p>
    <w:p w:rsidR="00362E49" w:rsidRDefault="009E7956" w:rsidP="00020F33">
      <w:r>
        <w:t>Technically there are all types of processes that fit the bill, including use of inkjet printers with plaster powder laid down sequentially or laser melting or sintering of metal or ceramic powders</w:t>
      </w:r>
      <w:r w:rsidR="00A8261E">
        <w:t>. S</w:t>
      </w:r>
      <w:r w:rsidR="00362E49">
        <w:t>intering</w:t>
      </w:r>
      <w:r w:rsidR="00A8261E">
        <w:t xml:space="preserve"> refers to the process by which</w:t>
      </w:r>
      <w:r w:rsidR="00362E49">
        <w:t xml:space="preserve"> a solid mass is made by compacting and forming material using heat</w:t>
      </w:r>
      <w:r w:rsidR="00362E49">
        <w:rPr>
          <w:sz w:val="19"/>
          <w:szCs w:val="19"/>
          <w:vertAlign w:val="superscript"/>
        </w:rPr>
        <w:t xml:space="preserve"> </w:t>
      </w:r>
      <w:r w:rsidR="00362E49">
        <w:t>and/or pressure but without melting it to the point of liquefaction.</w:t>
      </w:r>
    </w:p>
    <w:p w:rsidR="00362E49" w:rsidRDefault="00362E49" w:rsidP="00020F33">
      <w:r>
        <w:t>F</w:t>
      </w:r>
      <w:r w:rsidR="009E7956">
        <w:t>or the purpose of this session, we are focusing on extrusion. We are looking at 3D printers that</w:t>
      </w:r>
      <w:r w:rsidR="00A8261E">
        <w:t xml:space="preserve"> use thermoplastics such as PLA, </w:t>
      </w:r>
      <w:r w:rsidR="009E7956">
        <w:t>ABS</w:t>
      </w:r>
      <w:r w:rsidR="00A8261E">
        <w:t>,</w:t>
      </w:r>
      <w:r w:rsidR="009E7956">
        <w:t xml:space="preserve"> or </w:t>
      </w:r>
      <w:r w:rsidR="00A8261E">
        <w:t xml:space="preserve">other filaments </w:t>
      </w:r>
      <w:r w:rsidR="009E7956">
        <w:t xml:space="preserve">to create models one layer at a time. </w:t>
      </w:r>
    </w:p>
    <w:p w:rsidR="009E7956" w:rsidRDefault="009E7956" w:rsidP="009E7956">
      <w:pPr>
        <w:pStyle w:val="Heading2"/>
      </w:pPr>
      <w:r>
        <w:t xml:space="preserve">What are </w:t>
      </w:r>
      <w:r w:rsidR="00A8261E">
        <w:t xml:space="preserve">some of </w:t>
      </w:r>
      <w:r>
        <w:t>the key differences in printers of this type?</w:t>
      </w:r>
    </w:p>
    <w:p w:rsidR="009E7956" w:rsidRDefault="009E7956" w:rsidP="00020F33">
      <w:r>
        <w:t xml:space="preserve">There are many printers on the market, and many more coming out every month. Prices shift and features </w:t>
      </w:r>
      <w:r w:rsidR="00695A1C">
        <w:t xml:space="preserve">evolve. Below are </w:t>
      </w:r>
      <w:r w:rsidR="00036F82">
        <w:t xml:space="preserve">descriptions of </w:t>
      </w:r>
      <w:r w:rsidR="00695A1C">
        <w:t xml:space="preserve">some of the </w:t>
      </w:r>
      <w:r w:rsidR="00362E49">
        <w:t xml:space="preserve">key features to keep in mind </w:t>
      </w:r>
      <w:r w:rsidR="00036F82">
        <w:t xml:space="preserve">when </w:t>
      </w:r>
      <w:r w:rsidR="00695A1C">
        <w:t>evaluating options.</w:t>
      </w:r>
    </w:p>
    <w:tbl>
      <w:tblPr>
        <w:tblStyle w:val="TableGrid"/>
        <w:tblW w:w="0" w:type="auto"/>
        <w:tblLook w:val="04A0" w:firstRow="1" w:lastRow="0" w:firstColumn="1" w:lastColumn="0" w:noHBand="0" w:noVBand="1"/>
      </w:tblPr>
      <w:tblGrid>
        <w:gridCol w:w="1458"/>
        <w:gridCol w:w="8118"/>
      </w:tblGrid>
      <w:tr w:rsidR="00695A1C" w:rsidTr="00695A1C">
        <w:tc>
          <w:tcPr>
            <w:tcW w:w="1458" w:type="dxa"/>
          </w:tcPr>
          <w:p w:rsidR="00695A1C" w:rsidRPr="00695A1C" w:rsidRDefault="00695A1C" w:rsidP="00020F33">
            <w:pPr>
              <w:rPr>
                <w:b/>
              </w:rPr>
            </w:pPr>
            <w:r w:rsidRPr="00695A1C">
              <w:rPr>
                <w:b/>
              </w:rPr>
              <w:t>Key Features</w:t>
            </w:r>
          </w:p>
        </w:tc>
        <w:tc>
          <w:tcPr>
            <w:tcW w:w="8118" w:type="dxa"/>
          </w:tcPr>
          <w:p w:rsidR="00695A1C" w:rsidRPr="00695A1C" w:rsidRDefault="00695A1C" w:rsidP="00020F33">
            <w:pPr>
              <w:rPr>
                <w:b/>
              </w:rPr>
            </w:pPr>
            <w:r w:rsidRPr="00695A1C">
              <w:rPr>
                <w:b/>
              </w:rPr>
              <w:t>What it means</w:t>
            </w:r>
          </w:p>
        </w:tc>
      </w:tr>
      <w:tr w:rsidR="00724CC9" w:rsidTr="00695A1C">
        <w:tc>
          <w:tcPr>
            <w:tcW w:w="1458" w:type="dxa"/>
          </w:tcPr>
          <w:p w:rsidR="00724CC9" w:rsidRDefault="00724CC9" w:rsidP="003D0B8E">
            <w:r>
              <w:t xml:space="preserve">Bed </w:t>
            </w:r>
            <w:r w:rsidR="003D0B8E">
              <w:t>Features</w:t>
            </w:r>
          </w:p>
        </w:tc>
        <w:tc>
          <w:tcPr>
            <w:tcW w:w="8118" w:type="dxa"/>
          </w:tcPr>
          <w:p w:rsidR="00724CC9" w:rsidRDefault="00724CC9" w:rsidP="00BD6C70">
            <w:pPr>
              <w:pStyle w:val="ListParagraph"/>
              <w:numPr>
                <w:ilvl w:val="0"/>
                <w:numId w:val="1"/>
              </w:numPr>
            </w:pPr>
            <w:r>
              <w:t>Smaller bed sizes mean needing to print pieces one at a time (or in pieces)</w:t>
            </w:r>
          </w:p>
          <w:p w:rsidR="00724CC9" w:rsidRDefault="00724CC9" w:rsidP="00BD6C70">
            <w:pPr>
              <w:pStyle w:val="ListParagraph"/>
              <w:numPr>
                <w:ilvl w:val="0"/>
                <w:numId w:val="1"/>
              </w:numPr>
            </w:pPr>
            <w:r>
              <w:t>Larger bed sizes allows for printing larger pieces or multiple pieces at once</w:t>
            </w:r>
          </w:p>
          <w:p w:rsidR="003D0B8E" w:rsidRDefault="003D0B8E" w:rsidP="00BD6C70">
            <w:pPr>
              <w:pStyle w:val="ListParagraph"/>
              <w:numPr>
                <w:ilvl w:val="0"/>
                <w:numId w:val="1"/>
              </w:numPr>
            </w:pPr>
            <w:r>
              <w:t>Self-leveling are easier to use</w:t>
            </w:r>
          </w:p>
          <w:p w:rsidR="003D0B8E" w:rsidRDefault="003D0B8E" w:rsidP="003D0B8E">
            <w:pPr>
              <w:pStyle w:val="ListParagraph"/>
              <w:numPr>
                <w:ilvl w:val="0"/>
                <w:numId w:val="1"/>
              </w:numPr>
            </w:pPr>
            <w:r>
              <w:t>Heated beds help with adhesion (making sure filament sticks to glass in printing)</w:t>
            </w:r>
          </w:p>
        </w:tc>
      </w:tr>
      <w:tr w:rsidR="00724CC9" w:rsidTr="00695A1C">
        <w:tc>
          <w:tcPr>
            <w:tcW w:w="1458" w:type="dxa"/>
          </w:tcPr>
          <w:p w:rsidR="00724CC9" w:rsidRDefault="00724CC9" w:rsidP="00020F33">
            <w:r>
              <w:t>Filament Spool Load</w:t>
            </w:r>
          </w:p>
        </w:tc>
        <w:tc>
          <w:tcPr>
            <w:tcW w:w="8118" w:type="dxa"/>
          </w:tcPr>
          <w:p w:rsidR="00724CC9" w:rsidRDefault="00724CC9" w:rsidP="00695A1C">
            <w:pPr>
              <w:pStyle w:val="ListParagraph"/>
              <w:numPr>
                <w:ilvl w:val="0"/>
                <w:numId w:val="1"/>
              </w:numPr>
            </w:pPr>
            <w:r>
              <w:t>Closed holders are more common with manufacturer specific cartridges</w:t>
            </w:r>
          </w:p>
          <w:p w:rsidR="003D0B8E" w:rsidRDefault="00724CC9" w:rsidP="00B52B1A">
            <w:pPr>
              <w:pStyle w:val="ListParagraph"/>
              <w:numPr>
                <w:ilvl w:val="0"/>
                <w:numId w:val="1"/>
              </w:numPr>
            </w:pPr>
            <w:r>
              <w:t>Open designs allow for more flexibility</w:t>
            </w:r>
            <w:r w:rsidR="00B52B1A">
              <w:t xml:space="preserve"> and easier access for cleaning</w:t>
            </w:r>
          </w:p>
        </w:tc>
      </w:tr>
      <w:tr w:rsidR="00724CC9" w:rsidTr="00695A1C">
        <w:tc>
          <w:tcPr>
            <w:tcW w:w="1458" w:type="dxa"/>
          </w:tcPr>
          <w:p w:rsidR="00724CC9" w:rsidRDefault="00724CC9" w:rsidP="00020F33">
            <w:r>
              <w:t>Printing Speed</w:t>
            </w:r>
          </w:p>
        </w:tc>
        <w:tc>
          <w:tcPr>
            <w:tcW w:w="8118" w:type="dxa"/>
          </w:tcPr>
          <w:p w:rsidR="00724CC9" w:rsidRDefault="0048510F" w:rsidP="00695A1C">
            <w:pPr>
              <w:pStyle w:val="ListParagraph"/>
              <w:numPr>
                <w:ilvl w:val="0"/>
                <w:numId w:val="1"/>
              </w:numPr>
            </w:pPr>
            <w:r>
              <w:t xml:space="preserve">Faster print speeds require </w:t>
            </w:r>
            <w:r w:rsidR="00786F63">
              <w:t xml:space="preserve">higher temperatures </w:t>
            </w:r>
            <w:r>
              <w:t>(melt filament more quickly)</w:t>
            </w:r>
            <w:r w:rsidR="00786F63">
              <w:t xml:space="preserve"> </w:t>
            </w:r>
          </w:p>
          <w:p w:rsidR="00724CC9" w:rsidRDefault="00724CC9" w:rsidP="0048510F">
            <w:pPr>
              <w:pStyle w:val="ListParagraph"/>
              <w:numPr>
                <w:ilvl w:val="0"/>
                <w:numId w:val="1"/>
              </w:numPr>
            </w:pPr>
            <w:r>
              <w:t>Corners and edges are slower than curves</w:t>
            </w:r>
            <w:r w:rsidR="00786F63">
              <w:t xml:space="preserve"> </w:t>
            </w:r>
            <w:r w:rsidR="0048510F">
              <w:t xml:space="preserve"> - </w:t>
            </w:r>
            <w:r w:rsidR="00786F63">
              <w:t xml:space="preserve">high res takes longer </w:t>
            </w:r>
            <w:r w:rsidR="0048510F">
              <w:t>than low res</w:t>
            </w:r>
          </w:p>
        </w:tc>
      </w:tr>
      <w:tr w:rsidR="00724CC9" w:rsidTr="00695A1C">
        <w:tc>
          <w:tcPr>
            <w:tcW w:w="1458" w:type="dxa"/>
          </w:tcPr>
          <w:p w:rsidR="00724CC9" w:rsidRDefault="00724CC9" w:rsidP="00020F33">
            <w:r>
              <w:t>Resolution</w:t>
            </w:r>
            <w:r w:rsidR="00786F63">
              <w:t xml:space="preserve">  (layer height)</w:t>
            </w:r>
          </w:p>
        </w:tc>
        <w:tc>
          <w:tcPr>
            <w:tcW w:w="8118" w:type="dxa"/>
          </w:tcPr>
          <w:p w:rsidR="00724CC9" w:rsidRDefault="00B52B1A" w:rsidP="00724CC9">
            <w:pPr>
              <w:pStyle w:val="ListParagraph"/>
              <w:numPr>
                <w:ilvl w:val="0"/>
                <w:numId w:val="1"/>
              </w:numPr>
            </w:pPr>
            <w:r>
              <w:t xml:space="preserve">Thinner layers render </w:t>
            </w:r>
            <w:r w:rsidR="00451B5F">
              <w:t xml:space="preserve">prints </w:t>
            </w:r>
            <w:r>
              <w:t xml:space="preserve">with </w:t>
            </w:r>
            <w:r w:rsidR="00451B5F">
              <w:t>more detail</w:t>
            </w:r>
            <w:r w:rsidR="0048510F">
              <w:t xml:space="preserve"> (.1mm or smaller) </w:t>
            </w:r>
          </w:p>
          <w:p w:rsidR="00724CC9" w:rsidRDefault="00451B5F" w:rsidP="0048510F">
            <w:pPr>
              <w:pStyle w:val="ListParagraph"/>
              <w:numPr>
                <w:ilvl w:val="0"/>
                <w:numId w:val="1"/>
              </w:numPr>
            </w:pPr>
            <w:r>
              <w:t xml:space="preserve">Thicker layers print faster </w:t>
            </w:r>
            <w:r w:rsidR="00D2734D">
              <w:t xml:space="preserve"> </w:t>
            </w:r>
            <w:r w:rsidR="0048510F">
              <w:t>(.5mm is considered thick)</w:t>
            </w:r>
          </w:p>
        </w:tc>
      </w:tr>
      <w:tr w:rsidR="00724CC9" w:rsidTr="00695A1C">
        <w:tc>
          <w:tcPr>
            <w:tcW w:w="1458" w:type="dxa"/>
          </w:tcPr>
          <w:p w:rsidR="00724CC9" w:rsidRDefault="00724CC9" w:rsidP="00020F33">
            <w:r>
              <w:t>Extruders</w:t>
            </w:r>
          </w:p>
        </w:tc>
        <w:tc>
          <w:tcPr>
            <w:tcW w:w="8118" w:type="dxa"/>
          </w:tcPr>
          <w:p w:rsidR="00724CC9" w:rsidRDefault="00724CC9" w:rsidP="00724CC9">
            <w:pPr>
              <w:pStyle w:val="ListParagraph"/>
              <w:numPr>
                <w:ilvl w:val="0"/>
                <w:numId w:val="1"/>
              </w:numPr>
            </w:pPr>
            <w:r>
              <w:t>The extruder is the combination of the nozzle that melts the filament, the motor that pushes the filament</w:t>
            </w:r>
            <w:r w:rsidR="0048510F">
              <w:t>,</w:t>
            </w:r>
            <w:r>
              <w:t xml:space="preserve"> and the temperatu</w:t>
            </w:r>
            <w:r w:rsidR="0048510F">
              <w:t>re sensor and fan that maintain</w:t>
            </w:r>
            <w:r>
              <w:t xml:space="preserve"> an appropriate temperature</w:t>
            </w:r>
          </w:p>
          <w:p w:rsidR="00724CC9" w:rsidRDefault="008858D7" w:rsidP="00724CC9">
            <w:pPr>
              <w:pStyle w:val="ListParagraph"/>
              <w:numPr>
                <w:ilvl w:val="0"/>
                <w:numId w:val="1"/>
              </w:numPr>
            </w:pPr>
            <w:r>
              <w:t xml:space="preserve">Some systems have a single extruder – others offer </w:t>
            </w:r>
            <w:r w:rsidR="00724CC9">
              <w:t>multiple</w:t>
            </w:r>
            <w:r>
              <w:t xml:space="preserve"> extruders </w:t>
            </w:r>
          </w:p>
          <w:p w:rsidR="00724CC9" w:rsidRDefault="00786F63" w:rsidP="008858D7">
            <w:pPr>
              <w:pStyle w:val="ListParagraph"/>
              <w:numPr>
                <w:ilvl w:val="0"/>
                <w:numId w:val="1"/>
              </w:numPr>
            </w:pPr>
            <w:r>
              <w:t xml:space="preserve">The </w:t>
            </w:r>
            <w:r w:rsidR="008858D7">
              <w:t>max temperature of the nozzle dictates which filaments can be used</w:t>
            </w:r>
          </w:p>
        </w:tc>
      </w:tr>
      <w:tr w:rsidR="00724CC9" w:rsidTr="00695A1C">
        <w:tc>
          <w:tcPr>
            <w:tcW w:w="1458" w:type="dxa"/>
          </w:tcPr>
          <w:p w:rsidR="00724CC9" w:rsidRDefault="00B52B1A" w:rsidP="003D0B8E">
            <w:r>
              <w:t>Control of Unit</w:t>
            </w:r>
          </w:p>
        </w:tc>
        <w:tc>
          <w:tcPr>
            <w:tcW w:w="8118" w:type="dxa"/>
          </w:tcPr>
          <w:p w:rsidR="00724CC9" w:rsidRDefault="00724CC9" w:rsidP="00BD6C70">
            <w:pPr>
              <w:pStyle w:val="ListParagraph"/>
              <w:numPr>
                <w:ilvl w:val="0"/>
                <w:numId w:val="1"/>
              </w:numPr>
            </w:pPr>
            <w:r>
              <w:t>SD Cards</w:t>
            </w:r>
            <w:r w:rsidR="00B52B1A">
              <w:t xml:space="preserve"> or USB Drives with control panels or dials and on screen displays</w:t>
            </w:r>
          </w:p>
          <w:p w:rsidR="00724CC9" w:rsidRDefault="00724CC9" w:rsidP="00BD6C70">
            <w:pPr>
              <w:pStyle w:val="ListParagraph"/>
              <w:numPr>
                <w:ilvl w:val="0"/>
                <w:numId w:val="1"/>
              </w:numPr>
            </w:pPr>
            <w:r>
              <w:t xml:space="preserve">USB </w:t>
            </w:r>
            <w:r w:rsidR="00B52B1A">
              <w:t>for direct computer connection</w:t>
            </w:r>
          </w:p>
          <w:p w:rsidR="00724CC9" w:rsidRDefault="00724CC9" w:rsidP="00724CC9">
            <w:pPr>
              <w:pStyle w:val="ListParagraph"/>
              <w:numPr>
                <w:ilvl w:val="0"/>
                <w:numId w:val="1"/>
              </w:numPr>
            </w:pPr>
            <w:r>
              <w:t>Wireless</w:t>
            </w:r>
            <w:r w:rsidR="00B52B1A">
              <w:t xml:space="preserve"> computer connection and/or use of Mobile App</w:t>
            </w:r>
            <w:r w:rsidR="00786F63">
              <w:t>s</w:t>
            </w:r>
          </w:p>
          <w:p w:rsidR="00786F63" w:rsidRDefault="00786F63" w:rsidP="00724CC9">
            <w:pPr>
              <w:pStyle w:val="ListParagraph"/>
              <w:numPr>
                <w:ilvl w:val="0"/>
                <w:numId w:val="1"/>
              </w:numPr>
            </w:pPr>
            <w:r>
              <w:t>On board storage allows jobs to be saved to and run straight from device</w:t>
            </w:r>
          </w:p>
        </w:tc>
      </w:tr>
      <w:tr w:rsidR="00724CC9" w:rsidTr="00695A1C">
        <w:tc>
          <w:tcPr>
            <w:tcW w:w="1458" w:type="dxa"/>
          </w:tcPr>
          <w:p w:rsidR="00724CC9" w:rsidRDefault="00724CC9" w:rsidP="00BD6C70">
            <w:r>
              <w:t>Display</w:t>
            </w:r>
          </w:p>
        </w:tc>
        <w:tc>
          <w:tcPr>
            <w:tcW w:w="8118" w:type="dxa"/>
          </w:tcPr>
          <w:p w:rsidR="00724CC9" w:rsidRDefault="00724CC9" w:rsidP="00BD6C70">
            <w:pPr>
              <w:pStyle w:val="ListParagraph"/>
              <w:numPr>
                <w:ilvl w:val="0"/>
                <w:numId w:val="1"/>
              </w:numPr>
            </w:pPr>
            <w:r>
              <w:t>Text display allows for file navigation</w:t>
            </w:r>
          </w:p>
          <w:p w:rsidR="00786F63" w:rsidRDefault="00036F82" w:rsidP="00786F63">
            <w:pPr>
              <w:pStyle w:val="ListParagraph"/>
              <w:numPr>
                <w:ilvl w:val="0"/>
                <w:numId w:val="1"/>
              </w:numPr>
            </w:pPr>
            <w:r>
              <w:t xml:space="preserve">Full display allows for visualization </w:t>
            </w:r>
            <w:r w:rsidR="00724CC9">
              <w:t>prior to print</w:t>
            </w:r>
          </w:p>
        </w:tc>
      </w:tr>
    </w:tbl>
    <w:p w:rsidR="004E289B" w:rsidRDefault="004E289B" w:rsidP="007E27E1">
      <w:pPr>
        <w:pStyle w:val="Heading2"/>
        <w:sectPr w:rsidR="004E289B" w:rsidSect="00652AAC">
          <w:footerReference w:type="default" r:id="rId8"/>
          <w:pgSz w:w="12240" w:h="15840"/>
          <w:pgMar w:top="1440" w:right="1080" w:bottom="1440" w:left="1080" w:header="720" w:footer="720" w:gutter="0"/>
          <w:cols w:space="720"/>
          <w:docGrid w:linePitch="360"/>
        </w:sectPr>
      </w:pPr>
    </w:p>
    <w:p w:rsidR="001C0E38" w:rsidRDefault="004D6079" w:rsidP="007E27E1">
      <w:pPr>
        <w:pStyle w:val="Heading2"/>
      </w:pPr>
      <w:r>
        <w:lastRenderedPageBreak/>
        <w:t>A Side-</w:t>
      </w:r>
      <w:r w:rsidR="004E289B">
        <w:t>by</w:t>
      </w:r>
      <w:r>
        <w:t>-</w:t>
      </w:r>
      <w:r w:rsidR="004E289B">
        <w:t>Side Comparison of</w:t>
      </w:r>
      <w:r w:rsidR="001C0E38">
        <w:t xml:space="preserve"> </w:t>
      </w:r>
      <w:r w:rsidR="00382771">
        <w:t xml:space="preserve">Selected </w:t>
      </w:r>
      <w:r w:rsidR="001C0E38">
        <w:t>Models</w:t>
      </w:r>
      <w:r w:rsidR="00564DA5">
        <w:t xml:space="preserve"> </w:t>
      </w:r>
      <w:bookmarkStart w:id="0" w:name="_GoBack"/>
      <w:bookmarkEnd w:id="0"/>
    </w:p>
    <w:tbl>
      <w:tblPr>
        <w:tblStyle w:val="LightList"/>
        <w:tblW w:w="14116" w:type="dxa"/>
        <w:tblLook w:val="04A0" w:firstRow="1" w:lastRow="0" w:firstColumn="1" w:lastColumn="0" w:noHBand="0" w:noVBand="1"/>
      </w:tblPr>
      <w:tblGrid>
        <w:gridCol w:w="2017"/>
        <w:gridCol w:w="3055"/>
        <w:gridCol w:w="3018"/>
        <w:gridCol w:w="2826"/>
        <w:gridCol w:w="3200"/>
      </w:tblGrid>
      <w:tr w:rsidR="0063303D" w:rsidTr="00574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63303D" w:rsidRDefault="0063303D" w:rsidP="0063303D">
            <w:pPr>
              <w:jc w:val="center"/>
            </w:pPr>
          </w:p>
        </w:tc>
        <w:tc>
          <w:tcPr>
            <w:tcW w:w="3086" w:type="dxa"/>
          </w:tcPr>
          <w:p w:rsidR="0063303D" w:rsidRDefault="0063303D" w:rsidP="0063303D">
            <w:pPr>
              <w:jc w:val="center"/>
              <w:cnfStyle w:val="100000000000" w:firstRow="1" w:lastRow="0" w:firstColumn="0" w:lastColumn="0" w:oddVBand="0" w:evenVBand="0" w:oddHBand="0" w:evenHBand="0" w:firstRowFirstColumn="0" w:firstRowLastColumn="0" w:lastRowFirstColumn="0" w:lastRowLastColumn="0"/>
            </w:pPr>
            <w:proofErr w:type="spellStart"/>
            <w:r>
              <w:t>Flashforge</w:t>
            </w:r>
            <w:proofErr w:type="spellEnd"/>
            <w:r>
              <w:t xml:space="preserve"> Dreamer</w:t>
            </w:r>
          </w:p>
        </w:tc>
        <w:tc>
          <w:tcPr>
            <w:tcW w:w="3059" w:type="dxa"/>
          </w:tcPr>
          <w:p w:rsidR="0063303D" w:rsidRDefault="0063303D" w:rsidP="0063303D">
            <w:pPr>
              <w:jc w:val="center"/>
              <w:cnfStyle w:val="100000000000" w:firstRow="1" w:lastRow="0" w:firstColumn="0" w:lastColumn="0" w:oddVBand="0" w:evenVBand="0" w:oddHBand="0" w:evenHBand="0" w:firstRowFirstColumn="0" w:firstRowLastColumn="0" w:lastRowFirstColumn="0" w:lastRowLastColumn="0"/>
            </w:pPr>
            <w:proofErr w:type="spellStart"/>
            <w:r>
              <w:t>LulzBot</w:t>
            </w:r>
            <w:proofErr w:type="spellEnd"/>
            <w:r>
              <w:t xml:space="preserve"> Mini</w:t>
            </w:r>
          </w:p>
        </w:tc>
        <w:tc>
          <w:tcPr>
            <w:tcW w:w="2720" w:type="dxa"/>
          </w:tcPr>
          <w:p w:rsidR="0063303D" w:rsidRDefault="0063303D" w:rsidP="0063303D">
            <w:pPr>
              <w:jc w:val="center"/>
              <w:cnfStyle w:val="100000000000" w:firstRow="1" w:lastRow="0" w:firstColumn="0" w:lastColumn="0" w:oddVBand="0" w:evenVBand="0" w:oddHBand="0" w:evenHBand="0" w:firstRowFirstColumn="0" w:firstRowLastColumn="0" w:lastRowFirstColumn="0" w:lastRowLastColumn="0"/>
            </w:pPr>
            <w:proofErr w:type="spellStart"/>
            <w:r>
              <w:t>Ultimaker</w:t>
            </w:r>
            <w:proofErr w:type="spellEnd"/>
            <w:r>
              <w:t xml:space="preserve"> 2</w:t>
            </w:r>
          </w:p>
        </w:tc>
        <w:tc>
          <w:tcPr>
            <w:tcW w:w="3234" w:type="dxa"/>
          </w:tcPr>
          <w:p w:rsidR="0063303D" w:rsidRDefault="0063303D" w:rsidP="0063303D">
            <w:pPr>
              <w:jc w:val="center"/>
              <w:cnfStyle w:val="100000000000" w:firstRow="1" w:lastRow="0" w:firstColumn="0" w:lastColumn="0" w:oddVBand="0" w:evenVBand="0" w:oddHBand="0" w:evenHBand="0" w:firstRowFirstColumn="0" w:firstRowLastColumn="0" w:lastRowFirstColumn="0" w:lastRowLastColumn="0"/>
            </w:pPr>
            <w:proofErr w:type="spellStart"/>
            <w:r>
              <w:t>MakerBot</w:t>
            </w:r>
            <w:proofErr w:type="spellEnd"/>
            <w:r>
              <w:t xml:space="preserve"> 5</w:t>
            </w:r>
            <w:r w:rsidRPr="00BA59D7">
              <w:rPr>
                <w:vertAlign w:val="superscript"/>
              </w:rPr>
              <w:t>th</w:t>
            </w:r>
            <w:r w:rsidR="00382771">
              <w:t xml:space="preserve"> G</w:t>
            </w:r>
            <w:r>
              <w:t>en</w:t>
            </w:r>
          </w:p>
        </w:tc>
      </w:tr>
      <w:tr w:rsidR="0063303D" w:rsidTr="00633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63303D" w:rsidRDefault="0063303D" w:rsidP="0063303D">
            <w:pPr>
              <w:rPr>
                <w:rFonts w:cs="Arial"/>
                <w:noProof/>
              </w:rPr>
            </w:pPr>
            <w:r>
              <w:rPr>
                <w:rFonts w:cs="Arial"/>
                <w:noProof/>
              </w:rPr>
              <w:t>Image of the Unit</w:t>
            </w:r>
          </w:p>
          <w:p w:rsidR="0063303D" w:rsidRPr="0063303D" w:rsidRDefault="0063303D" w:rsidP="0063303D">
            <w:pPr>
              <w:rPr>
                <w:rFonts w:cs="Arial"/>
                <w:b w:val="0"/>
                <w:noProof/>
              </w:rPr>
            </w:pPr>
            <w:r>
              <w:rPr>
                <w:rFonts w:cs="Arial"/>
                <w:b w:val="0"/>
                <w:noProof/>
              </w:rPr>
              <w:t>with alt text descriptions</w:t>
            </w:r>
          </w:p>
          <w:p w:rsidR="0063303D" w:rsidRPr="00273B8E" w:rsidRDefault="0063303D" w:rsidP="0063303D">
            <w:pPr>
              <w:rPr>
                <w:rFonts w:cs="Arial"/>
              </w:rPr>
            </w:pPr>
          </w:p>
          <w:p w:rsidR="0063303D" w:rsidRDefault="0063303D" w:rsidP="0063303D">
            <w:pPr>
              <w:rPr>
                <w:rFonts w:cs="Arial"/>
              </w:rPr>
            </w:pPr>
          </w:p>
          <w:p w:rsidR="0063303D" w:rsidRDefault="0063303D" w:rsidP="0063303D">
            <w:pPr>
              <w:rPr>
                <w:rFonts w:cs="Arial"/>
              </w:rPr>
            </w:pPr>
          </w:p>
          <w:p w:rsidR="0063303D" w:rsidRDefault="0063303D" w:rsidP="0063303D">
            <w:pPr>
              <w:rPr>
                <w:rFonts w:cs="Arial"/>
              </w:rPr>
            </w:pPr>
          </w:p>
          <w:p w:rsidR="0063303D" w:rsidRDefault="0063303D" w:rsidP="0063303D">
            <w:pPr>
              <w:rPr>
                <w:rFonts w:cs="Arial"/>
              </w:rPr>
            </w:pPr>
          </w:p>
          <w:p w:rsidR="0063303D" w:rsidRPr="00273B8E" w:rsidRDefault="0063303D" w:rsidP="0063303D">
            <w:pPr>
              <w:ind w:firstLine="720"/>
              <w:rPr>
                <w:rFonts w:cs="Arial"/>
              </w:rPr>
            </w:pPr>
          </w:p>
        </w:tc>
        <w:tc>
          <w:tcPr>
            <w:tcW w:w="3096" w:type="dxa"/>
            <w:vAlign w:val="bottom"/>
          </w:tcPr>
          <w:p w:rsidR="0063303D" w:rsidRPr="0063303D" w:rsidRDefault="0063303D" w:rsidP="0063303D">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noProof/>
                <w:color w:val="1D3967"/>
                <w:sz w:val="18"/>
                <w:szCs w:val="18"/>
              </w:rPr>
              <w:drawing>
                <wp:inline distT="0" distB="0" distL="0" distR="0">
                  <wp:extent cx="1711052" cy="1796994"/>
                  <wp:effectExtent l="0" t="0" r="3810" b="0"/>
                  <wp:docPr id="9" name="Picture 9" descr="Flashforge Dreamer is fully enclosed with a gray plastic exterior and removable lid. The door in the front opens. The LCD display is in the front right bottom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gallery-image" descr="http://www.flashforge-usa.com/shop/media/catalog/product/cache/1/image/9df78eab33525d08d6e5fb8d27136e95/d/r/dreamer-i-6-web-nob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82"/>
                          <a:stretch/>
                        </pic:blipFill>
                        <pic:spPr bwMode="auto">
                          <a:xfrm>
                            <a:off x="0" y="0"/>
                            <a:ext cx="1718339" cy="1804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2" w:type="dxa"/>
            <w:vAlign w:val="bottom"/>
          </w:tcPr>
          <w:p w:rsidR="0063303D" w:rsidRDefault="0063303D" w:rsidP="0063303D">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noProof/>
                <w:color w:val="004488"/>
                <w:sz w:val="20"/>
                <w:szCs w:val="20"/>
              </w:rPr>
              <w:drawing>
                <wp:inline distT="0" distB="0" distL="0" distR="0">
                  <wp:extent cx="1662031" cy="1906571"/>
                  <wp:effectExtent l="0" t="0" r="0" b="0"/>
                  <wp:docPr id="2" name="Picture 2" descr="LulzBot Mini is an open frame in black metal with side vents and a large red power button and USB slot in front. There is a green rocktopus on the bed.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bestofmicro.com/F/C/490440/gallery/LulzBot-Mini_product-photo_w_450.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75" t="770" r="10578"/>
                          <a:stretch/>
                        </pic:blipFill>
                        <pic:spPr bwMode="auto">
                          <a:xfrm>
                            <a:off x="0" y="0"/>
                            <a:ext cx="1670648" cy="19164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85" w:type="dxa"/>
            <w:vAlign w:val="bottom"/>
          </w:tcPr>
          <w:p w:rsidR="0063303D" w:rsidRDefault="0063303D" w:rsidP="0063303D">
            <w:pPr>
              <w:jc w:val="center"/>
              <w:cnfStyle w:val="000000100000" w:firstRow="0" w:lastRow="0" w:firstColumn="0" w:lastColumn="0" w:oddVBand="0" w:evenVBand="0" w:oddHBand="1" w:evenHBand="0" w:firstRowFirstColumn="0" w:firstRowLastColumn="0" w:lastRowFirstColumn="0" w:lastRowLastColumn="0"/>
            </w:pPr>
            <w:r>
              <w:rPr>
                <w:noProof/>
                <w:color w:val="0000FF"/>
              </w:rPr>
              <w:drawing>
                <wp:inline distT="0" distB="0" distL="0" distR="0">
                  <wp:extent cx="1653871" cy="2010233"/>
                  <wp:effectExtent l="0" t="0" r="3810" b="9525"/>
                  <wp:docPr id="7" name="Picture 7" descr="Ultimaker has an enclosed sides with an open front and top in white. The SD card slot, LCD display, and illuminated dial are centered on the front bottom of the unit. The bed is empty but raised.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gcdn.com/www.engadget.com/media/2013/09/ultimaker-2-press-lead.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206" cy="2014287"/>
                          </a:xfrm>
                          <a:prstGeom prst="rect">
                            <a:avLst/>
                          </a:prstGeom>
                          <a:noFill/>
                          <a:ln>
                            <a:noFill/>
                          </a:ln>
                        </pic:spPr>
                      </pic:pic>
                    </a:graphicData>
                  </a:graphic>
                </wp:inline>
              </w:drawing>
            </w:r>
          </w:p>
        </w:tc>
        <w:tc>
          <w:tcPr>
            <w:tcW w:w="3246" w:type="dxa"/>
            <w:vAlign w:val="bottom"/>
          </w:tcPr>
          <w:p w:rsidR="0063303D" w:rsidRDefault="0063303D" w:rsidP="0063303D">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1796994" cy="1796994"/>
                  <wp:effectExtent l="0" t="0" r="0" b="0"/>
                  <wp:docPr id="4" name="Picture 4" descr="The MakerBot has open front and sides and is a dark grayish black exterior with a control panel located on the top front toward the right side of the unit and the filament compartment is raised in the loading position. There is a red plasatic bunny rabbit on the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objects2.cdw.com/is/image/CDW/3239517?$product_2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293" cy="1797293"/>
                          </a:xfrm>
                          <a:prstGeom prst="rect">
                            <a:avLst/>
                          </a:prstGeom>
                          <a:noFill/>
                          <a:ln>
                            <a:noFill/>
                          </a:ln>
                        </pic:spPr>
                      </pic:pic>
                    </a:graphicData>
                  </a:graphic>
                </wp:inline>
              </w:drawing>
            </w:r>
          </w:p>
        </w:tc>
      </w:tr>
      <w:tr w:rsidR="0063303D" w:rsidTr="0063303D">
        <w:tc>
          <w:tcPr>
            <w:cnfStyle w:val="001000000000" w:firstRow="0" w:lastRow="0" w:firstColumn="1" w:lastColumn="0" w:oddVBand="0" w:evenVBand="0" w:oddHBand="0" w:evenHBand="0" w:firstRowFirstColumn="0" w:firstRowLastColumn="0" w:lastRowFirstColumn="0" w:lastRowLastColumn="0"/>
            <w:tcW w:w="2017" w:type="dxa"/>
          </w:tcPr>
          <w:p w:rsidR="0063303D" w:rsidRPr="004E289B" w:rsidRDefault="0063303D" w:rsidP="00EA0064">
            <w:pPr>
              <w:spacing w:afterLines="40" w:after="96"/>
              <w:rPr>
                <w:rFonts w:cs="Arial"/>
                <w:noProof/>
              </w:rPr>
            </w:pPr>
            <w:r>
              <w:rPr>
                <w:rFonts w:cs="Arial"/>
                <w:noProof/>
              </w:rPr>
              <w:t>Bed Dimensions and Features</w:t>
            </w:r>
          </w:p>
        </w:tc>
        <w:tc>
          <w:tcPr>
            <w:tcW w:w="3096" w:type="dxa"/>
          </w:tcPr>
          <w:p w:rsidR="0063303D"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Bed size – 9.1 x 5.9 x 5.5</w:t>
            </w:r>
          </w:p>
          <w:p w:rsidR="0063303D" w:rsidRDefault="00574F0C"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295</w:t>
            </w:r>
            <w:r w:rsidR="004D7812">
              <w:t xml:space="preserve"> cubic inch build area</w:t>
            </w:r>
          </w:p>
          <w:p w:rsidR="0063303D"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 xml:space="preserve">Heated alloy </w:t>
            </w:r>
          </w:p>
          <w:p w:rsidR="0063303D" w:rsidRPr="004E289B"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Assisted-leveling</w:t>
            </w:r>
          </w:p>
        </w:tc>
        <w:tc>
          <w:tcPr>
            <w:tcW w:w="3072" w:type="dxa"/>
          </w:tcPr>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 xml:space="preserve">Bed size – 6 x 6 x 6 </w:t>
            </w:r>
          </w:p>
          <w:p w:rsidR="0063303D" w:rsidRPr="004D7812"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223 cubic inch build area</w:t>
            </w:r>
          </w:p>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 xml:space="preserve">Heated glass </w:t>
            </w:r>
          </w:p>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Self-leveling</w:t>
            </w:r>
            <w:r w:rsidR="004D7812">
              <w:rPr>
                <w:rFonts w:cs="Arial"/>
                <w:noProof/>
              </w:rPr>
              <w:t xml:space="preserve">  </w:t>
            </w:r>
          </w:p>
        </w:tc>
        <w:tc>
          <w:tcPr>
            <w:tcW w:w="2685" w:type="dxa"/>
          </w:tcPr>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 xml:space="preserve">Bed size – 9 x 8.7 x 8 </w:t>
            </w:r>
          </w:p>
          <w:p w:rsidR="0063303D" w:rsidRPr="004D7812"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626 cubic inch build area</w:t>
            </w:r>
          </w:p>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 xml:space="preserve">heated glass </w:t>
            </w:r>
          </w:p>
          <w:p w:rsidR="0063303D" w:rsidRPr="004D7812"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Assisted-leveling</w:t>
            </w:r>
          </w:p>
        </w:tc>
        <w:tc>
          <w:tcPr>
            <w:tcW w:w="3246" w:type="dxa"/>
          </w:tcPr>
          <w:p w:rsidR="0063303D" w:rsidRPr="004E289B"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rsidRPr="004E289B">
              <w:t>Bed size – 9.9 x 5.9 x 7.8</w:t>
            </w:r>
          </w:p>
          <w:p w:rsidR="0063303D" w:rsidRPr="004E289B"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456 cubic inch build area</w:t>
            </w:r>
          </w:p>
          <w:p w:rsidR="0063303D" w:rsidRPr="004E289B"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rsidRPr="004E289B">
              <w:t xml:space="preserve">Unheated acrylic </w:t>
            </w:r>
          </w:p>
          <w:p w:rsidR="0063303D" w:rsidRPr="004E289B"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Assisted-leveling</w:t>
            </w:r>
          </w:p>
        </w:tc>
      </w:tr>
      <w:tr w:rsidR="0063303D" w:rsidTr="00633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63303D" w:rsidRPr="004E289B" w:rsidRDefault="0063303D" w:rsidP="00EA0064">
            <w:pPr>
              <w:spacing w:afterLines="40" w:after="96"/>
              <w:rPr>
                <w:rFonts w:cs="Arial"/>
                <w:noProof/>
              </w:rPr>
            </w:pPr>
            <w:r>
              <w:rPr>
                <w:rFonts w:cs="Arial"/>
                <w:noProof/>
              </w:rPr>
              <w:t>Extruder Details</w:t>
            </w:r>
          </w:p>
        </w:tc>
        <w:tc>
          <w:tcPr>
            <w:tcW w:w="3096" w:type="dxa"/>
          </w:tcPr>
          <w:p w:rsidR="0063303D" w:rsidRPr="004E289B" w:rsidRDefault="00382771"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 xml:space="preserve">Dual extruders that feed </w:t>
            </w:r>
            <w:r w:rsidR="004D7812">
              <w:t xml:space="preserve">from internally housed left and right side filaments </w:t>
            </w:r>
          </w:p>
        </w:tc>
        <w:tc>
          <w:tcPr>
            <w:tcW w:w="3072" w:type="dxa"/>
          </w:tcPr>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Single extruder that feeds at head with open design and arm that holds</w:t>
            </w:r>
            <w:r w:rsidR="00CA3778">
              <w:rPr>
                <w:rFonts w:cs="Arial"/>
                <w:noProof/>
              </w:rPr>
              <w:t xml:space="preserve"> spool</w:t>
            </w:r>
          </w:p>
        </w:tc>
        <w:tc>
          <w:tcPr>
            <w:tcW w:w="2685" w:type="dxa"/>
          </w:tcPr>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 xml:space="preserve">Single extruder that feeds from the back through bowden tube </w:t>
            </w:r>
          </w:p>
        </w:tc>
        <w:tc>
          <w:tcPr>
            <w:tcW w:w="3246" w:type="dxa"/>
          </w:tcPr>
          <w:p w:rsidR="0063303D" w:rsidRPr="004E289B"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 xml:space="preserve">Smart Extruder cartridge with spool </w:t>
            </w:r>
            <w:r w:rsidR="00CA3778">
              <w:t xml:space="preserve">stored </w:t>
            </w:r>
            <w:r>
              <w:t xml:space="preserve">in compartment </w:t>
            </w:r>
            <w:r w:rsidR="00CA3778">
              <w:t>- up to load</w:t>
            </w:r>
          </w:p>
        </w:tc>
      </w:tr>
      <w:tr w:rsidR="0063303D" w:rsidTr="0063303D">
        <w:tc>
          <w:tcPr>
            <w:cnfStyle w:val="001000000000" w:firstRow="0" w:lastRow="0" w:firstColumn="1" w:lastColumn="0" w:oddVBand="0" w:evenVBand="0" w:oddHBand="0" w:evenHBand="0" w:firstRowFirstColumn="0" w:firstRowLastColumn="0" w:lastRowFirstColumn="0" w:lastRowLastColumn="0"/>
            <w:tcW w:w="2017" w:type="dxa"/>
          </w:tcPr>
          <w:p w:rsidR="0063303D" w:rsidRPr="004E289B" w:rsidRDefault="0063303D" w:rsidP="00EA0064">
            <w:pPr>
              <w:spacing w:afterLines="40" w:after="96"/>
              <w:rPr>
                <w:rFonts w:cs="Arial"/>
                <w:noProof/>
              </w:rPr>
            </w:pPr>
            <w:r>
              <w:rPr>
                <w:rFonts w:cs="Arial"/>
                <w:noProof/>
              </w:rPr>
              <w:t>Best Resolution</w:t>
            </w:r>
          </w:p>
        </w:tc>
        <w:tc>
          <w:tcPr>
            <w:tcW w:w="3096" w:type="dxa"/>
          </w:tcPr>
          <w:p w:rsidR="0063303D" w:rsidRPr="004E289B"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Layer height to .1mm</w:t>
            </w:r>
          </w:p>
        </w:tc>
        <w:tc>
          <w:tcPr>
            <w:tcW w:w="3072" w:type="dxa"/>
          </w:tcPr>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Layer height 0.05 mm</w:t>
            </w:r>
          </w:p>
        </w:tc>
        <w:tc>
          <w:tcPr>
            <w:tcW w:w="2685" w:type="dxa"/>
          </w:tcPr>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 xml:space="preserve">Layer height .02 mm </w:t>
            </w:r>
          </w:p>
        </w:tc>
        <w:tc>
          <w:tcPr>
            <w:tcW w:w="3246" w:type="dxa"/>
          </w:tcPr>
          <w:p w:rsidR="0063303D" w:rsidRPr="004E289B"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rsidRPr="004E289B">
              <w:t xml:space="preserve">Layer </w:t>
            </w:r>
            <w:r>
              <w:t xml:space="preserve">height </w:t>
            </w:r>
            <w:r w:rsidRPr="004E289B">
              <w:t>to .1 mm</w:t>
            </w:r>
          </w:p>
        </w:tc>
      </w:tr>
      <w:tr w:rsidR="0063303D" w:rsidTr="00633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63303D" w:rsidRDefault="0063303D" w:rsidP="00EA0064">
            <w:pPr>
              <w:spacing w:afterLines="40" w:after="96"/>
              <w:rPr>
                <w:rFonts w:cs="Arial"/>
                <w:noProof/>
              </w:rPr>
            </w:pPr>
            <w:r>
              <w:rPr>
                <w:rFonts w:cs="Arial"/>
                <w:noProof/>
              </w:rPr>
              <w:t>Max Temperature</w:t>
            </w:r>
          </w:p>
        </w:tc>
        <w:tc>
          <w:tcPr>
            <w:tcW w:w="3096" w:type="dxa"/>
          </w:tcPr>
          <w:p w:rsidR="0063303D" w:rsidRDefault="00574F0C"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Nozzle temp to 240 C</w:t>
            </w:r>
          </w:p>
          <w:p w:rsidR="00574F0C" w:rsidRPr="004E289B" w:rsidRDefault="00574F0C"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Bed temp to 120 C</w:t>
            </w:r>
          </w:p>
        </w:tc>
        <w:tc>
          <w:tcPr>
            <w:tcW w:w="3072" w:type="dxa"/>
          </w:tcPr>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Nozzle temp to 300 C</w:t>
            </w:r>
          </w:p>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Bed temp to 120 C</w:t>
            </w:r>
          </w:p>
        </w:tc>
        <w:tc>
          <w:tcPr>
            <w:tcW w:w="2685" w:type="dxa"/>
          </w:tcPr>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Nozzle temp to 260 C</w:t>
            </w:r>
          </w:p>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Bed temp to 100 C</w:t>
            </w:r>
          </w:p>
        </w:tc>
        <w:tc>
          <w:tcPr>
            <w:tcW w:w="3246" w:type="dxa"/>
          </w:tcPr>
          <w:p w:rsidR="0063303D" w:rsidRDefault="004D7812"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Nozzle temp to 240 C</w:t>
            </w:r>
          </w:p>
          <w:p w:rsidR="004D7812" w:rsidRPr="004E289B" w:rsidRDefault="004D7812"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Bed temp N/A</w:t>
            </w:r>
          </w:p>
        </w:tc>
      </w:tr>
      <w:tr w:rsidR="0063303D" w:rsidTr="0063303D">
        <w:tc>
          <w:tcPr>
            <w:cnfStyle w:val="001000000000" w:firstRow="0" w:lastRow="0" w:firstColumn="1" w:lastColumn="0" w:oddVBand="0" w:evenVBand="0" w:oddHBand="0" w:evenHBand="0" w:firstRowFirstColumn="0" w:firstRowLastColumn="0" w:lastRowFirstColumn="0" w:lastRowLastColumn="0"/>
            <w:tcW w:w="2017" w:type="dxa"/>
          </w:tcPr>
          <w:p w:rsidR="0063303D" w:rsidRPr="004E289B" w:rsidRDefault="0063303D" w:rsidP="00EA0064">
            <w:pPr>
              <w:spacing w:afterLines="40" w:after="96"/>
              <w:rPr>
                <w:rFonts w:cs="Arial"/>
                <w:noProof/>
              </w:rPr>
            </w:pPr>
            <w:r>
              <w:rPr>
                <w:rFonts w:cs="Arial"/>
                <w:noProof/>
              </w:rPr>
              <w:t>Filament Options</w:t>
            </w:r>
          </w:p>
        </w:tc>
        <w:tc>
          <w:tcPr>
            <w:tcW w:w="3096" w:type="dxa"/>
          </w:tcPr>
          <w:p w:rsidR="0063303D" w:rsidRPr="004E289B" w:rsidRDefault="00360FD6" w:rsidP="00EA0064">
            <w:pPr>
              <w:spacing w:afterLines="40" w:after="96"/>
              <w:ind w:left="360"/>
              <w:cnfStyle w:val="000000000000" w:firstRow="0" w:lastRow="0" w:firstColumn="0" w:lastColumn="0" w:oddVBand="0" w:evenVBand="0" w:oddHBand="0" w:evenHBand="0" w:firstRowFirstColumn="0" w:firstRowLastColumn="0" w:lastRowFirstColumn="0" w:lastRowLastColumn="0"/>
            </w:pPr>
            <w:r>
              <w:t xml:space="preserve">PLA, ABS, PVA </w:t>
            </w:r>
            <w:r w:rsidR="0063303D">
              <w:t>– 1.75mm</w:t>
            </w:r>
          </w:p>
        </w:tc>
        <w:tc>
          <w:tcPr>
            <w:tcW w:w="3072" w:type="dxa"/>
          </w:tcPr>
          <w:p w:rsidR="0063303D" w:rsidRPr="004D7812" w:rsidRDefault="004D7812"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R</w:t>
            </w:r>
            <w:r w:rsidR="0063303D" w:rsidRPr="004D7812">
              <w:rPr>
                <w:rFonts w:cs="Arial"/>
                <w:noProof/>
              </w:rPr>
              <w:t xml:space="preserve">ange of filaments – 3mm </w:t>
            </w:r>
          </w:p>
        </w:tc>
        <w:tc>
          <w:tcPr>
            <w:tcW w:w="2685" w:type="dxa"/>
          </w:tcPr>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PLA, ABS, CPE – 3mm</w:t>
            </w:r>
          </w:p>
        </w:tc>
        <w:tc>
          <w:tcPr>
            <w:tcW w:w="3246" w:type="dxa"/>
          </w:tcPr>
          <w:p w:rsidR="0063303D" w:rsidRPr="004E289B"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proofErr w:type="spellStart"/>
            <w:r w:rsidRPr="004E289B">
              <w:t>MakerBot’s</w:t>
            </w:r>
            <w:proofErr w:type="spellEnd"/>
            <w:r w:rsidRPr="004E289B">
              <w:t xml:space="preserve"> PLA</w:t>
            </w:r>
            <w:r>
              <w:t xml:space="preserve"> – 1.75 mm </w:t>
            </w:r>
          </w:p>
        </w:tc>
      </w:tr>
      <w:tr w:rsidR="0063303D" w:rsidTr="00574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63303D" w:rsidRPr="004E289B" w:rsidRDefault="0063303D" w:rsidP="00EA0064">
            <w:pPr>
              <w:spacing w:afterLines="40" w:after="96"/>
              <w:rPr>
                <w:rFonts w:cs="Arial"/>
                <w:noProof/>
              </w:rPr>
            </w:pPr>
            <w:r>
              <w:rPr>
                <w:rFonts w:cs="Arial"/>
                <w:noProof/>
              </w:rPr>
              <w:t>Display/Connection</w:t>
            </w:r>
          </w:p>
        </w:tc>
        <w:tc>
          <w:tcPr>
            <w:tcW w:w="3086" w:type="dxa"/>
          </w:tcPr>
          <w:p w:rsidR="0063303D"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SD card with LCD display</w:t>
            </w:r>
          </w:p>
          <w:p w:rsidR="0063303D" w:rsidRPr="004E289B"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 xml:space="preserve">USB or </w:t>
            </w:r>
            <w:proofErr w:type="spellStart"/>
            <w:r>
              <w:t>WiFi</w:t>
            </w:r>
            <w:proofErr w:type="spellEnd"/>
            <w:r>
              <w:t xml:space="preserve"> connection</w:t>
            </w:r>
          </w:p>
        </w:tc>
        <w:tc>
          <w:tcPr>
            <w:tcW w:w="3059" w:type="dxa"/>
          </w:tcPr>
          <w:p w:rsidR="00D81A73"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 xml:space="preserve">No display or SD card </w:t>
            </w:r>
          </w:p>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 xml:space="preserve">USB </w:t>
            </w:r>
            <w:r w:rsidR="00D81A73">
              <w:rPr>
                <w:rFonts w:cs="Arial"/>
                <w:noProof/>
              </w:rPr>
              <w:t xml:space="preserve">to </w:t>
            </w:r>
            <w:r w:rsidRPr="004D7812">
              <w:rPr>
                <w:rFonts w:cs="Arial"/>
                <w:noProof/>
              </w:rPr>
              <w:t>computer</w:t>
            </w:r>
          </w:p>
        </w:tc>
        <w:tc>
          <w:tcPr>
            <w:tcW w:w="2720" w:type="dxa"/>
          </w:tcPr>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 xml:space="preserve">SD card with LCD display </w:t>
            </w:r>
          </w:p>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USB</w:t>
            </w:r>
            <w:r w:rsidR="00D81A73">
              <w:rPr>
                <w:rFonts w:cs="Arial"/>
                <w:noProof/>
              </w:rPr>
              <w:t xml:space="preserve"> to computer</w:t>
            </w:r>
            <w:r w:rsidRPr="004D7812">
              <w:rPr>
                <w:rFonts w:cs="Arial"/>
                <w:noProof/>
              </w:rPr>
              <w:t xml:space="preserve"> </w:t>
            </w:r>
          </w:p>
        </w:tc>
        <w:tc>
          <w:tcPr>
            <w:tcW w:w="3234" w:type="dxa"/>
          </w:tcPr>
          <w:p w:rsidR="0063303D" w:rsidRPr="004E289B"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rsidRPr="004E289B">
              <w:t>USB drive with LCD display</w:t>
            </w:r>
          </w:p>
          <w:p w:rsidR="0063303D" w:rsidRPr="004E289B"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rsidRPr="004E289B">
              <w:t xml:space="preserve">USB or </w:t>
            </w:r>
            <w:proofErr w:type="spellStart"/>
            <w:r w:rsidRPr="004E289B">
              <w:t>WiFi</w:t>
            </w:r>
            <w:proofErr w:type="spellEnd"/>
            <w:r w:rsidRPr="004E289B">
              <w:t xml:space="preserve"> connection</w:t>
            </w:r>
          </w:p>
        </w:tc>
      </w:tr>
      <w:tr w:rsidR="0063303D" w:rsidTr="00574F0C">
        <w:tc>
          <w:tcPr>
            <w:cnfStyle w:val="001000000000" w:firstRow="0" w:lastRow="0" w:firstColumn="1" w:lastColumn="0" w:oddVBand="0" w:evenVBand="0" w:oddHBand="0" w:evenHBand="0" w:firstRowFirstColumn="0" w:firstRowLastColumn="0" w:lastRowFirstColumn="0" w:lastRowLastColumn="0"/>
            <w:tcW w:w="2017" w:type="dxa"/>
          </w:tcPr>
          <w:p w:rsidR="0063303D" w:rsidRDefault="0063303D" w:rsidP="00EA0064">
            <w:pPr>
              <w:spacing w:afterLines="40" w:after="96"/>
              <w:rPr>
                <w:rFonts w:cs="Arial"/>
                <w:noProof/>
              </w:rPr>
            </w:pPr>
            <w:r>
              <w:rPr>
                <w:rFonts w:cs="Arial"/>
                <w:noProof/>
              </w:rPr>
              <w:t>Software</w:t>
            </w:r>
          </w:p>
        </w:tc>
        <w:tc>
          <w:tcPr>
            <w:tcW w:w="3086" w:type="dxa"/>
          </w:tcPr>
          <w:p w:rsidR="0063303D" w:rsidRPr="004E289B" w:rsidRDefault="00360FD6" w:rsidP="00EA0064">
            <w:pPr>
              <w:spacing w:afterLines="40" w:after="96"/>
              <w:ind w:left="360"/>
              <w:cnfStyle w:val="000000000000" w:firstRow="0" w:lastRow="0" w:firstColumn="0" w:lastColumn="0" w:oddVBand="0" w:evenVBand="0" w:oddHBand="0" w:evenHBand="0" w:firstRowFirstColumn="0" w:firstRowLastColumn="0" w:lastRowFirstColumn="0" w:lastRowLastColumn="0"/>
            </w:pPr>
            <w:proofErr w:type="spellStart"/>
            <w:r>
              <w:t>Flashprint</w:t>
            </w:r>
            <w:proofErr w:type="spellEnd"/>
            <w:r>
              <w:t xml:space="preserve"> Software </w:t>
            </w:r>
            <w:r w:rsidR="0074742D">
              <w:t>with options for slicing engine</w:t>
            </w:r>
          </w:p>
        </w:tc>
        <w:tc>
          <w:tcPr>
            <w:tcW w:w="3059" w:type="dxa"/>
          </w:tcPr>
          <w:p w:rsidR="0063303D" w:rsidRPr="004D7812" w:rsidRDefault="00D81A73"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Choice of Open Source (comes with Cura) </w:t>
            </w:r>
          </w:p>
        </w:tc>
        <w:tc>
          <w:tcPr>
            <w:tcW w:w="2720" w:type="dxa"/>
          </w:tcPr>
          <w:p w:rsidR="0063303D" w:rsidRPr="004D7812"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rPr>
                <w:rFonts w:cs="Arial"/>
                <w:noProof/>
              </w:rPr>
            </w:pPr>
            <w:r w:rsidRPr="004D7812">
              <w:rPr>
                <w:rFonts w:cs="Arial"/>
                <w:noProof/>
              </w:rPr>
              <w:t>Cura (Open Source)</w:t>
            </w:r>
          </w:p>
        </w:tc>
        <w:tc>
          <w:tcPr>
            <w:tcW w:w="3234" w:type="dxa"/>
          </w:tcPr>
          <w:p w:rsidR="0063303D" w:rsidRPr="004E289B" w:rsidRDefault="0063303D" w:rsidP="00EA0064">
            <w:pPr>
              <w:spacing w:afterLines="40" w:after="96"/>
              <w:ind w:left="360"/>
              <w:cnfStyle w:val="000000000000" w:firstRow="0" w:lastRow="0" w:firstColumn="0" w:lastColumn="0" w:oddVBand="0" w:evenVBand="0" w:oddHBand="0" w:evenHBand="0" w:firstRowFirstColumn="0" w:firstRowLastColumn="0" w:lastRowFirstColumn="0" w:lastRowLastColumn="0"/>
            </w:pPr>
            <w:proofErr w:type="spellStart"/>
            <w:r>
              <w:t>MakerBot</w:t>
            </w:r>
            <w:proofErr w:type="spellEnd"/>
            <w:r>
              <w:t xml:space="preserve"> Software</w:t>
            </w:r>
          </w:p>
        </w:tc>
      </w:tr>
      <w:tr w:rsidR="0063303D" w:rsidTr="00574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63303D" w:rsidRDefault="0063303D" w:rsidP="00EA0064">
            <w:pPr>
              <w:spacing w:afterLines="40" w:after="96"/>
              <w:rPr>
                <w:rFonts w:cs="Arial"/>
                <w:noProof/>
              </w:rPr>
            </w:pPr>
            <w:r>
              <w:rPr>
                <w:rFonts w:cs="Arial"/>
                <w:noProof/>
              </w:rPr>
              <w:t>Features</w:t>
            </w:r>
          </w:p>
        </w:tc>
        <w:tc>
          <w:tcPr>
            <w:tcW w:w="3086" w:type="dxa"/>
          </w:tcPr>
          <w:p w:rsidR="0063303D" w:rsidRDefault="0074742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4GB Internal Storage</w:t>
            </w:r>
          </w:p>
        </w:tc>
        <w:tc>
          <w:tcPr>
            <w:tcW w:w="3059" w:type="dxa"/>
          </w:tcPr>
          <w:p w:rsidR="0063303D" w:rsidRPr="004D7812"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Cleaning pad for nozzle</w:t>
            </w:r>
          </w:p>
        </w:tc>
        <w:tc>
          <w:tcPr>
            <w:tcW w:w="2720" w:type="dxa"/>
          </w:tcPr>
          <w:p w:rsidR="0063303D" w:rsidRPr="004D7812" w:rsidRDefault="004D7812" w:rsidP="00EA0064">
            <w:pPr>
              <w:spacing w:afterLines="40" w:after="96"/>
              <w:ind w:left="360"/>
              <w:cnfStyle w:val="000000100000" w:firstRow="0" w:lastRow="0" w:firstColumn="0" w:lastColumn="0" w:oddVBand="0" w:evenVBand="0" w:oddHBand="1" w:evenHBand="0" w:firstRowFirstColumn="0" w:firstRowLastColumn="0" w:lastRowFirstColumn="0" w:lastRowLastColumn="0"/>
              <w:rPr>
                <w:rFonts w:cs="Arial"/>
                <w:noProof/>
              </w:rPr>
            </w:pPr>
            <w:r w:rsidRPr="004D7812">
              <w:rPr>
                <w:rFonts w:cs="Arial"/>
                <w:noProof/>
              </w:rPr>
              <w:t xml:space="preserve">Room for </w:t>
            </w:r>
            <w:r>
              <w:rPr>
                <w:rFonts w:cs="Arial"/>
                <w:noProof/>
              </w:rPr>
              <w:t xml:space="preserve">dual </w:t>
            </w:r>
            <w:r w:rsidRPr="004D7812">
              <w:rPr>
                <w:rFonts w:cs="Arial"/>
                <w:noProof/>
              </w:rPr>
              <w:t>extruder</w:t>
            </w:r>
            <w:r>
              <w:rPr>
                <w:rFonts w:cs="Arial"/>
                <w:noProof/>
              </w:rPr>
              <w:t>s</w:t>
            </w:r>
          </w:p>
        </w:tc>
        <w:tc>
          <w:tcPr>
            <w:tcW w:w="3234" w:type="dxa"/>
          </w:tcPr>
          <w:p w:rsidR="0063303D" w:rsidRDefault="0063303D" w:rsidP="00EA0064">
            <w:pPr>
              <w:spacing w:afterLines="40" w:after="96"/>
              <w:ind w:left="360"/>
              <w:cnfStyle w:val="000000100000" w:firstRow="0" w:lastRow="0" w:firstColumn="0" w:lastColumn="0" w:oddVBand="0" w:evenVBand="0" w:oddHBand="1" w:evenHBand="0" w:firstRowFirstColumn="0" w:firstRowLastColumn="0" w:lastRowFirstColumn="0" w:lastRowLastColumn="0"/>
            </w:pPr>
            <w:r>
              <w:t>Camera and mobile app</w:t>
            </w:r>
          </w:p>
        </w:tc>
      </w:tr>
    </w:tbl>
    <w:p w:rsidR="009E7956" w:rsidRPr="00B70FE0" w:rsidRDefault="009E7956" w:rsidP="00D81A73">
      <w:pPr>
        <w:pStyle w:val="Heading2"/>
        <w:spacing w:before="0"/>
        <w:rPr>
          <w:sz w:val="4"/>
          <w:szCs w:val="4"/>
        </w:rPr>
      </w:pPr>
    </w:p>
    <w:sectPr w:rsidR="009E7956" w:rsidRPr="00B70FE0" w:rsidSect="00D81A7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B5" w:rsidRDefault="00DA08B5" w:rsidP="00652AAC">
      <w:pPr>
        <w:spacing w:after="0" w:line="240" w:lineRule="auto"/>
      </w:pPr>
      <w:r>
        <w:separator/>
      </w:r>
    </w:p>
  </w:endnote>
  <w:endnote w:type="continuationSeparator" w:id="0">
    <w:p w:rsidR="00DA08B5" w:rsidRDefault="00DA08B5" w:rsidP="006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64" w:rsidRDefault="00EA0064" w:rsidP="00EA0064">
    <w:pPr>
      <w:pStyle w:val="Footer"/>
      <w:jc w:val="center"/>
    </w:pPr>
    <w:r>
      <w:t>AHG Preconference Session: Tuesday, November 17, 2015, 1:30 p.m.–4:30 p.m.</w:t>
    </w:r>
  </w:p>
  <w:p w:rsidR="00652AAC" w:rsidRPr="00EA0064" w:rsidRDefault="00652AAC" w:rsidP="00EA0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B5" w:rsidRDefault="00DA08B5" w:rsidP="00652AAC">
      <w:pPr>
        <w:spacing w:after="0" w:line="240" w:lineRule="auto"/>
      </w:pPr>
      <w:r>
        <w:separator/>
      </w:r>
    </w:p>
  </w:footnote>
  <w:footnote w:type="continuationSeparator" w:id="0">
    <w:p w:rsidR="00DA08B5" w:rsidRDefault="00DA08B5" w:rsidP="00652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6D0"/>
    <w:multiLevelType w:val="hybridMultilevel"/>
    <w:tmpl w:val="CC542708"/>
    <w:lvl w:ilvl="0" w:tplc="614E41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92553"/>
    <w:multiLevelType w:val="hybridMultilevel"/>
    <w:tmpl w:val="15FA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63430"/>
    <w:multiLevelType w:val="hybridMultilevel"/>
    <w:tmpl w:val="90601692"/>
    <w:lvl w:ilvl="0" w:tplc="614E41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F33"/>
    <w:rsid w:val="00003F6C"/>
    <w:rsid w:val="00020F33"/>
    <w:rsid w:val="00036F82"/>
    <w:rsid w:val="0006011D"/>
    <w:rsid w:val="000A23E8"/>
    <w:rsid w:val="001C0E38"/>
    <w:rsid w:val="001E398C"/>
    <w:rsid w:val="00230EDB"/>
    <w:rsid w:val="00273B8E"/>
    <w:rsid w:val="002805A9"/>
    <w:rsid w:val="002D5F56"/>
    <w:rsid w:val="00360FD6"/>
    <w:rsid w:val="00362E49"/>
    <w:rsid w:val="00382771"/>
    <w:rsid w:val="003D0B8E"/>
    <w:rsid w:val="00431FA4"/>
    <w:rsid w:val="00451B5F"/>
    <w:rsid w:val="0048510F"/>
    <w:rsid w:val="004D6079"/>
    <w:rsid w:val="004D7812"/>
    <w:rsid w:val="004E289B"/>
    <w:rsid w:val="00564DA5"/>
    <w:rsid w:val="00574F0C"/>
    <w:rsid w:val="005C230E"/>
    <w:rsid w:val="0063303D"/>
    <w:rsid w:val="00640BB6"/>
    <w:rsid w:val="00652AAC"/>
    <w:rsid w:val="00695A1C"/>
    <w:rsid w:val="006C1BE3"/>
    <w:rsid w:val="006E4C33"/>
    <w:rsid w:val="00724CC9"/>
    <w:rsid w:val="0074742D"/>
    <w:rsid w:val="00786F63"/>
    <w:rsid w:val="007E27E1"/>
    <w:rsid w:val="008858D7"/>
    <w:rsid w:val="008D197B"/>
    <w:rsid w:val="0099701C"/>
    <w:rsid w:val="009E7956"/>
    <w:rsid w:val="00A33B95"/>
    <w:rsid w:val="00A4594D"/>
    <w:rsid w:val="00A47590"/>
    <w:rsid w:val="00A8261E"/>
    <w:rsid w:val="00AE0F8E"/>
    <w:rsid w:val="00B461A0"/>
    <w:rsid w:val="00B52B1A"/>
    <w:rsid w:val="00B70FE0"/>
    <w:rsid w:val="00B81CC2"/>
    <w:rsid w:val="00BA59D7"/>
    <w:rsid w:val="00BD0B37"/>
    <w:rsid w:val="00BE4AC0"/>
    <w:rsid w:val="00C01464"/>
    <w:rsid w:val="00C70588"/>
    <w:rsid w:val="00CA3778"/>
    <w:rsid w:val="00D2734D"/>
    <w:rsid w:val="00D81A73"/>
    <w:rsid w:val="00DA08B5"/>
    <w:rsid w:val="00EA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3"/>
  </w:style>
  <w:style w:type="paragraph" w:styleId="Heading1">
    <w:name w:val="heading 1"/>
    <w:basedOn w:val="Normal"/>
    <w:next w:val="Normal"/>
    <w:link w:val="Heading1Char"/>
    <w:uiPriority w:val="9"/>
    <w:qFormat/>
    <w:rsid w:val="0006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F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3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0F33"/>
    <w:rPr>
      <w:b/>
      <w:bCs/>
    </w:rPr>
  </w:style>
  <w:style w:type="character" w:styleId="Emphasis">
    <w:name w:val="Emphasis"/>
    <w:basedOn w:val="DefaultParagraphFont"/>
    <w:uiPriority w:val="20"/>
    <w:qFormat/>
    <w:rsid w:val="00652AAC"/>
    <w:rPr>
      <w:i/>
      <w:iCs/>
    </w:rPr>
  </w:style>
  <w:style w:type="paragraph" w:styleId="Subtitle">
    <w:name w:val="Subtitle"/>
    <w:basedOn w:val="Normal"/>
    <w:next w:val="Normal"/>
    <w:link w:val="SubtitleChar"/>
    <w:uiPriority w:val="11"/>
    <w:qFormat/>
    <w:rsid w:val="0002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F3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0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F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01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A1C"/>
    <w:pPr>
      <w:ind w:left="720"/>
      <w:contextualSpacing/>
    </w:pPr>
  </w:style>
  <w:style w:type="paragraph" w:styleId="Header">
    <w:name w:val="header"/>
    <w:basedOn w:val="Normal"/>
    <w:link w:val="HeaderChar"/>
    <w:uiPriority w:val="99"/>
    <w:unhideWhenUsed/>
    <w:rsid w:val="006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AC"/>
  </w:style>
  <w:style w:type="paragraph" w:styleId="Footer">
    <w:name w:val="footer"/>
    <w:basedOn w:val="Normal"/>
    <w:link w:val="FooterChar"/>
    <w:uiPriority w:val="99"/>
    <w:unhideWhenUsed/>
    <w:rsid w:val="006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AC"/>
  </w:style>
  <w:style w:type="character" w:styleId="Hyperlink">
    <w:name w:val="Hyperlink"/>
    <w:basedOn w:val="DefaultParagraphFont"/>
    <w:uiPriority w:val="99"/>
    <w:unhideWhenUsed/>
    <w:rsid w:val="00652AAC"/>
    <w:rPr>
      <w:color w:val="0000FF" w:themeColor="hyperlink"/>
      <w:u w:val="single"/>
    </w:rPr>
  </w:style>
  <w:style w:type="paragraph" w:styleId="BalloonText">
    <w:name w:val="Balloon Text"/>
    <w:basedOn w:val="Normal"/>
    <w:link w:val="BalloonTextChar"/>
    <w:uiPriority w:val="99"/>
    <w:semiHidden/>
    <w:unhideWhenUsed/>
    <w:rsid w:val="001C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8"/>
    <w:rPr>
      <w:rFonts w:ascii="Tahoma" w:hAnsi="Tahoma" w:cs="Tahoma"/>
      <w:sz w:val="16"/>
      <w:szCs w:val="16"/>
    </w:rPr>
  </w:style>
  <w:style w:type="table" w:styleId="LightShading">
    <w:name w:val="Light Shading"/>
    <w:basedOn w:val="TableNormal"/>
    <w:uiPriority w:val="60"/>
    <w:rsid w:val="00273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3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3"/>
  </w:style>
  <w:style w:type="paragraph" w:styleId="Heading1">
    <w:name w:val="heading 1"/>
    <w:basedOn w:val="Normal"/>
    <w:next w:val="Normal"/>
    <w:link w:val="Heading1Char"/>
    <w:uiPriority w:val="9"/>
    <w:qFormat/>
    <w:rsid w:val="0006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F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3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0F33"/>
    <w:rPr>
      <w:b/>
      <w:bCs/>
    </w:rPr>
  </w:style>
  <w:style w:type="character" w:styleId="Emphasis">
    <w:name w:val="Emphasis"/>
    <w:basedOn w:val="DefaultParagraphFont"/>
    <w:uiPriority w:val="20"/>
    <w:qFormat/>
    <w:rsid w:val="00652AAC"/>
    <w:rPr>
      <w:i/>
      <w:iCs/>
    </w:rPr>
  </w:style>
  <w:style w:type="paragraph" w:styleId="Subtitle">
    <w:name w:val="Subtitle"/>
    <w:basedOn w:val="Normal"/>
    <w:next w:val="Normal"/>
    <w:link w:val="SubtitleChar"/>
    <w:uiPriority w:val="11"/>
    <w:qFormat/>
    <w:rsid w:val="0002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F3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0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F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01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A1C"/>
    <w:pPr>
      <w:ind w:left="720"/>
      <w:contextualSpacing/>
    </w:pPr>
  </w:style>
  <w:style w:type="paragraph" w:styleId="Header">
    <w:name w:val="header"/>
    <w:basedOn w:val="Normal"/>
    <w:link w:val="HeaderChar"/>
    <w:uiPriority w:val="99"/>
    <w:unhideWhenUsed/>
    <w:rsid w:val="006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AC"/>
  </w:style>
  <w:style w:type="paragraph" w:styleId="Footer">
    <w:name w:val="footer"/>
    <w:basedOn w:val="Normal"/>
    <w:link w:val="FooterChar"/>
    <w:uiPriority w:val="99"/>
    <w:unhideWhenUsed/>
    <w:rsid w:val="006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AC"/>
  </w:style>
  <w:style w:type="character" w:styleId="Hyperlink">
    <w:name w:val="Hyperlink"/>
    <w:basedOn w:val="DefaultParagraphFont"/>
    <w:uiPriority w:val="99"/>
    <w:unhideWhenUsed/>
    <w:rsid w:val="00652AAC"/>
    <w:rPr>
      <w:color w:val="0000FF" w:themeColor="hyperlink"/>
      <w:u w:val="single"/>
    </w:rPr>
  </w:style>
  <w:style w:type="paragraph" w:styleId="BalloonText">
    <w:name w:val="Balloon Text"/>
    <w:basedOn w:val="Normal"/>
    <w:link w:val="BalloonTextChar"/>
    <w:uiPriority w:val="99"/>
    <w:semiHidden/>
    <w:unhideWhenUsed/>
    <w:rsid w:val="001C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8"/>
    <w:rPr>
      <w:rFonts w:ascii="Tahoma" w:hAnsi="Tahoma" w:cs="Tahoma"/>
      <w:sz w:val="16"/>
      <w:szCs w:val="16"/>
    </w:rPr>
  </w:style>
  <w:style w:type="table" w:styleId="LightShading">
    <w:name w:val="Light Shading"/>
    <w:basedOn w:val="TableNormal"/>
    <w:uiPriority w:val="60"/>
    <w:rsid w:val="00273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3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CAcQjRw&amp;url=http://www.engadget.com/2013/09/20/ultimaker-2/&amp;ei=QtWWVeraN8GxsAWTno6oBQ&amp;bvm=bv.96952980,d.b2w&amp;psig=AFQjCNEmJJnwGpsQfvO0unwTcWDV_ZCmQA&amp;ust=14360347504309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msguide.com/us/slideshow/LulzBot-Mini_product-photo,0101-490440-0-2-9-1-jpg-.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Parks</dc:creator>
  <cp:lastModifiedBy>Gaeir Dietrich</cp:lastModifiedBy>
  <cp:revision>2</cp:revision>
  <cp:lastPrinted>2015-07-12T00:39:00Z</cp:lastPrinted>
  <dcterms:created xsi:type="dcterms:W3CDTF">2015-11-12T00:33:00Z</dcterms:created>
  <dcterms:modified xsi:type="dcterms:W3CDTF">2015-11-12T00:33:00Z</dcterms:modified>
</cp:coreProperties>
</file>