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7A" w:rsidRDefault="00984F7A" w:rsidP="0029585F">
      <w:pPr>
        <w:rPr>
          <w:lang w:bidi="he-IL"/>
        </w:rPr>
      </w:pPr>
    </w:p>
    <w:p w:rsidR="00984F7A" w:rsidRDefault="00984F7A" w:rsidP="0029585F">
      <w:pPr>
        <w:spacing w:line="360" w:lineRule="auto"/>
        <w:rPr>
          <w:lang w:bidi="he-IL"/>
        </w:rPr>
      </w:pPr>
    </w:p>
    <w:p w:rsidR="00074B79" w:rsidRPr="00074B79" w:rsidRDefault="00074B79" w:rsidP="007E03B9">
      <w:pPr>
        <w:spacing w:line="360" w:lineRule="auto"/>
        <w:rPr>
          <w:lang w:bidi="he-IL"/>
        </w:rPr>
      </w:pPr>
      <w:r w:rsidRPr="00074B79">
        <w:rPr>
          <w:lang w:bidi="he-IL"/>
        </w:rPr>
        <w:t xml:space="preserve">Speak is a built-in feature of Word 2010, Outlook 2010, PowerPoint 2010 and OneNote 2010, </w:t>
      </w:r>
      <w:r w:rsidR="007E03B9">
        <w:rPr>
          <w:lang w:bidi="he-IL"/>
        </w:rPr>
        <w:t xml:space="preserve">which allows text-to-speech </w:t>
      </w:r>
      <w:r w:rsidRPr="00074B79">
        <w:rPr>
          <w:lang w:bidi="he-IL"/>
        </w:rPr>
        <w:t>in the language of your version of Office.</w:t>
      </w:r>
      <w:r w:rsidR="00360836">
        <w:rPr>
          <w:lang w:bidi="he-IL"/>
        </w:rPr>
        <w:t xml:space="preserve"> If you select some text, then select the command Speak, your text will be read out loud. This function is not included in the main menu options, so here is a method to make Speak easy to use.</w:t>
      </w:r>
    </w:p>
    <w:p w:rsidR="00074B79" w:rsidRPr="00074B79" w:rsidRDefault="00074B79" w:rsidP="00360836">
      <w:pPr>
        <w:pStyle w:val="Heading2"/>
        <w:rPr>
          <w:lang w:bidi="he-IL"/>
        </w:rPr>
      </w:pPr>
      <w:bookmarkStart w:id="0" w:name="_Toc282684836"/>
      <w:bookmarkEnd w:id="0"/>
      <w:r w:rsidRPr="00074B79">
        <w:rPr>
          <w:lang w:bidi="he-IL"/>
        </w:rPr>
        <w:t>Add Speak</w:t>
      </w:r>
      <w:r>
        <w:rPr>
          <w:lang w:bidi="he-IL"/>
        </w:rPr>
        <w:t xml:space="preserve"> </w:t>
      </w:r>
      <w:r w:rsidR="009632EC">
        <w:rPr>
          <w:lang w:bidi="he-I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i1025" type="#_x0000_t75" style="width:17.3pt;height:13.85pt;visibility:visible">
            <v:imagedata r:id="rId8" o:title=""/>
          </v:shape>
        </w:pict>
      </w:r>
      <w:r w:rsidRPr="00074B79">
        <w:rPr>
          <w:lang w:bidi="he-IL"/>
        </w:rPr>
        <w:t xml:space="preserve"> to the Quick Access Toolbar</w:t>
      </w:r>
    </w:p>
    <w:p w:rsidR="00074B79" w:rsidRPr="00074B79" w:rsidRDefault="00074B79" w:rsidP="0029585F">
      <w:pPr>
        <w:spacing w:line="360" w:lineRule="auto"/>
        <w:rPr>
          <w:lang w:bidi="he-IL"/>
        </w:rPr>
      </w:pPr>
      <w:r w:rsidRPr="00074B79">
        <w:rPr>
          <w:lang w:bidi="he-IL"/>
        </w:rPr>
        <w:t>You can add the Speak command to your Quick Access Toolbar by following these steps:</w:t>
      </w:r>
    </w:p>
    <w:p w:rsidR="00074B79" w:rsidRPr="00074B79" w:rsidRDefault="00360836" w:rsidP="006E46ED">
      <w:pPr>
        <w:pStyle w:val="ListNumber"/>
        <w:rPr>
          <w:lang w:bidi="he-IL"/>
        </w:rPr>
      </w:pPr>
      <w:r>
        <w:rPr>
          <w:lang w:bidi="he-IL"/>
        </w:rPr>
        <w:t>Alongside of</w:t>
      </w:r>
      <w:r w:rsidR="00074B79" w:rsidRPr="00074B79">
        <w:rPr>
          <w:lang w:bidi="he-IL"/>
        </w:rPr>
        <w:t xml:space="preserve"> the Quick Access Toolbar, </w:t>
      </w:r>
      <w:r>
        <w:rPr>
          <w:lang w:bidi="he-IL"/>
        </w:rPr>
        <w:t>there is a small dropdown arrow, select this to get to the command</w:t>
      </w:r>
      <w:r w:rsidR="00074B79" w:rsidRPr="00074B79">
        <w:rPr>
          <w:lang w:bidi="he-IL"/>
        </w:rPr>
        <w:t xml:space="preserve"> </w:t>
      </w:r>
      <w:r>
        <w:rPr>
          <w:lang w:bidi="he-IL"/>
        </w:rPr>
        <w:t>“</w:t>
      </w:r>
      <w:r w:rsidR="00074B79" w:rsidRPr="00074B79">
        <w:rPr>
          <w:b/>
          <w:bCs/>
          <w:lang w:bidi="he-IL"/>
        </w:rPr>
        <w:t>Customize Quick Access Toolbar:</w:t>
      </w:r>
      <w:r>
        <w:rPr>
          <w:b/>
          <w:bCs/>
          <w:lang w:bidi="he-IL"/>
        </w:rPr>
        <w:t>”</w:t>
      </w:r>
    </w:p>
    <w:p w:rsidR="00074B79" w:rsidRPr="00074B79" w:rsidRDefault="009632EC" w:rsidP="00751549">
      <w:pPr>
        <w:pStyle w:val="ListNumber"/>
        <w:numPr>
          <w:ilvl w:val="0"/>
          <w:numId w:val="0"/>
        </w:numPr>
        <w:ind w:left="5400" w:firstLine="360"/>
        <w:rPr>
          <w:lang w:bidi="he-IL"/>
        </w:rPr>
      </w:pPr>
      <w:r>
        <w:rPr>
          <w:noProof/>
          <w:lang w:bidi="he-IL"/>
        </w:rPr>
        <w:pict>
          <v:shape id="Picture 2" o:spid="_x0000_i1026" type="#_x0000_t75" alt="Quick Access Toolbar Speak command" style="width:186.9pt;height:67.15pt;visibility:visible">
            <v:imagedata r:id="rId9" o:title="Quick Access Toolbar Speak command"/>
          </v:shape>
        </w:pict>
      </w:r>
    </w:p>
    <w:p w:rsidR="00074B79" w:rsidRPr="00074B79" w:rsidRDefault="00360836" w:rsidP="006E46ED">
      <w:pPr>
        <w:pStyle w:val="ListNumber"/>
        <w:rPr>
          <w:lang w:bidi="he-IL"/>
        </w:rPr>
      </w:pPr>
      <w:r>
        <w:rPr>
          <w:lang w:bidi="he-IL"/>
        </w:rPr>
        <w:t>Select</w:t>
      </w:r>
      <w:r w:rsidR="00074B79" w:rsidRPr="00074B79">
        <w:rPr>
          <w:lang w:bidi="he-IL"/>
        </w:rPr>
        <w:t xml:space="preserve"> </w:t>
      </w:r>
      <w:r w:rsidR="006E46ED">
        <w:rPr>
          <w:lang w:bidi="he-IL"/>
        </w:rPr>
        <w:t>“</w:t>
      </w:r>
      <w:r w:rsidR="00074B79" w:rsidRPr="00074B79">
        <w:rPr>
          <w:lang w:bidi="he-IL"/>
        </w:rPr>
        <w:t>More Commands.</w:t>
      </w:r>
      <w:bookmarkStart w:id="1" w:name="_GoBack"/>
      <w:bookmarkEnd w:id="1"/>
      <w:r w:rsidR="006E46ED">
        <w:rPr>
          <w:lang w:bidi="he-IL"/>
        </w:rPr>
        <w:t>”</w:t>
      </w:r>
    </w:p>
    <w:p w:rsidR="00074B79" w:rsidRPr="00074B79" w:rsidRDefault="00074B79" w:rsidP="006E46ED">
      <w:pPr>
        <w:pStyle w:val="ListNumber"/>
        <w:rPr>
          <w:lang w:bidi="he-IL"/>
        </w:rPr>
      </w:pPr>
      <w:r w:rsidRPr="00074B79">
        <w:rPr>
          <w:lang w:bidi="he-IL"/>
        </w:rPr>
        <w:t xml:space="preserve">In the </w:t>
      </w:r>
      <w:r w:rsidR="006E46ED">
        <w:rPr>
          <w:lang w:bidi="he-IL"/>
        </w:rPr>
        <w:t>“</w:t>
      </w:r>
      <w:r w:rsidRPr="00074B79">
        <w:rPr>
          <w:lang w:bidi="he-IL"/>
        </w:rPr>
        <w:t>Choose commands from</w:t>
      </w:r>
      <w:r w:rsidR="006E46ED">
        <w:rPr>
          <w:lang w:bidi="he-IL"/>
        </w:rPr>
        <w:t>”</w:t>
      </w:r>
      <w:r w:rsidRPr="00074B79">
        <w:rPr>
          <w:lang w:bidi="he-IL"/>
        </w:rPr>
        <w:t xml:space="preserve"> list, select </w:t>
      </w:r>
      <w:r w:rsidR="00751549">
        <w:rPr>
          <w:lang w:bidi="he-IL"/>
        </w:rPr>
        <w:t>“</w:t>
      </w:r>
      <w:r w:rsidRPr="00074B79">
        <w:rPr>
          <w:lang w:bidi="he-IL"/>
        </w:rPr>
        <w:t>All Commands.</w:t>
      </w:r>
      <w:r w:rsidR="00751549">
        <w:rPr>
          <w:lang w:bidi="he-IL"/>
        </w:rPr>
        <w:t>”</w:t>
      </w:r>
    </w:p>
    <w:p w:rsidR="00074B79" w:rsidRPr="00074B79" w:rsidRDefault="00074B79" w:rsidP="006E46ED">
      <w:pPr>
        <w:pStyle w:val="ListNumber"/>
        <w:rPr>
          <w:lang w:bidi="he-IL"/>
        </w:rPr>
      </w:pPr>
      <w:r w:rsidRPr="00074B79">
        <w:rPr>
          <w:lang w:bidi="he-IL"/>
        </w:rPr>
        <w:t xml:space="preserve">Scroll down to the </w:t>
      </w:r>
      <w:r w:rsidR="006E46ED">
        <w:rPr>
          <w:lang w:bidi="he-IL"/>
        </w:rPr>
        <w:t>“</w:t>
      </w:r>
      <w:r w:rsidRPr="00074B79">
        <w:rPr>
          <w:b/>
          <w:bCs/>
          <w:lang w:bidi="he-IL"/>
        </w:rPr>
        <w:t>Speak</w:t>
      </w:r>
      <w:r w:rsidR="006E46ED">
        <w:rPr>
          <w:b/>
          <w:bCs/>
          <w:lang w:bidi="he-IL"/>
        </w:rPr>
        <w:t>”</w:t>
      </w:r>
      <w:r w:rsidRPr="00074B79">
        <w:rPr>
          <w:lang w:bidi="he-IL"/>
        </w:rPr>
        <w:t xml:space="preserve"> command, select it, and then click </w:t>
      </w:r>
      <w:r w:rsidR="006E46ED">
        <w:rPr>
          <w:lang w:bidi="he-IL"/>
        </w:rPr>
        <w:t>“</w:t>
      </w:r>
      <w:r w:rsidRPr="00074B79">
        <w:rPr>
          <w:b/>
          <w:bCs/>
          <w:lang w:bidi="he-IL"/>
        </w:rPr>
        <w:t>Add</w:t>
      </w:r>
      <w:r w:rsidRPr="00074B79">
        <w:rPr>
          <w:lang w:bidi="he-IL"/>
        </w:rPr>
        <w:t>.</w:t>
      </w:r>
      <w:r w:rsidR="006E46ED">
        <w:rPr>
          <w:lang w:bidi="he-IL"/>
        </w:rPr>
        <w:t>”</w:t>
      </w:r>
    </w:p>
    <w:p w:rsidR="00074B79" w:rsidRDefault="00074B79" w:rsidP="006E46ED">
      <w:pPr>
        <w:pStyle w:val="ListNumber"/>
        <w:rPr>
          <w:lang w:bidi="he-IL"/>
        </w:rPr>
      </w:pPr>
      <w:r w:rsidRPr="00074B79">
        <w:rPr>
          <w:lang w:bidi="he-IL"/>
        </w:rPr>
        <w:t xml:space="preserve">Click </w:t>
      </w:r>
      <w:r w:rsidR="00360836">
        <w:rPr>
          <w:lang w:bidi="he-IL"/>
        </w:rPr>
        <w:t>“</w:t>
      </w:r>
      <w:r w:rsidRPr="00074B79">
        <w:rPr>
          <w:b/>
          <w:bCs/>
          <w:lang w:bidi="he-IL"/>
        </w:rPr>
        <w:t>OK</w:t>
      </w:r>
      <w:r w:rsidRPr="00074B79">
        <w:rPr>
          <w:lang w:bidi="he-IL"/>
        </w:rPr>
        <w:t>.</w:t>
      </w:r>
      <w:r w:rsidR="00360836">
        <w:rPr>
          <w:lang w:bidi="he-IL"/>
        </w:rPr>
        <w:t>”</w:t>
      </w:r>
    </w:p>
    <w:p w:rsidR="00360836" w:rsidRPr="00074B79" w:rsidRDefault="00360836" w:rsidP="0029585F">
      <w:pPr>
        <w:spacing w:line="360" w:lineRule="auto"/>
        <w:rPr>
          <w:lang w:bidi="he-IL"/>
        </w:rPr>
      </w:pPr>
    </w:p>
    <w:p w:rsidR="00074B79" w:rsidRDefault="00074B79" w:rsidP="00360836">
      <w:pPr>
        <w:pStyle w:val="Heading2"/>
        <w:rPr>
          <w:lang w:bidi="he-IL"/>
        </w:rPr>
      </w:pPr>
      <w:bookmarkStart w:id="2" w:name="_Toc282684837"/>
      <w:bookmarkEnd w:id="2"/>
      <w:r w:rsidRPr="00074B79">
        <w:rPr>
          <w:lang w:bidi="he-IL"/>
        </w:rPr>
        <w:t xml:space="preserve">Convert </w:t>
      </w:r>
      <w:r w:rsidR="00360836" w:rsidRPr="00074B79">
        <w:rPr>
          <w:lang w:bidi="he-IL"/>
        </w:rPr>
        <w:t>Text To Speech</w:t>
      </w:r>
    </w:p>
    <w:p w:rsidR="00074B79" w:rsidRPr="00074B79" w:rsidRDefault="009632EC" w:rsidP="00360836">
      <w:pPr>
        <w:spacing w:line="360" w:lineRule="auto"/>
        <w:rPr>
          <w:lang w:bidi="he-IL"/>
        </w:rPr>
      </w:pPr>
      <w:r>
        <w:rPr>
          <w:noProof/>
        </w:rPr>
        <w:pict>
          <v:shape id="Picture 1" o:spid="_x0000_s1026" type="#_x0000_t75" style="position:absolute;margin-left:331.95pt;margin-top:40.8pt;width:145.9pt;height:191.6pt;z-index:-1;visibility:visible" wrapcoords="-111 0 -111 21515 21600 21515 21600 0 -111 0">
            <v:imagedata r:id="rId10" o:title=""/>
            <w10:wrap type="tight"/>
          </v:shape>
        </w:pict>
      </w:r>
      <w:r w:rsidR="00074B79" w:rsidRPr="00074B79">
        <w:rPr>
          <w:lang w:bidi="he-IL"/>
        </w:rPr>
        <w:t xml:space="preserve">After you have added the </w:t>
      </w:r>
      <w:r w:rsidR="00074B79" w:rsidRPr="00074B79">
        <w:rPr>
          <w:b/>
          <w:bCs/>
          <w:lang w:bidi="he-IL"/>
        </w:rPr>
        <w:t>Speak</w:t>
      </w:r>
      <w:r w:rsidR="00074B79" w:rsidRPr="00074B79">
        <w:rPr>
          <w:lang w:bidi="he-IL"/>
        </w:rPr>
        <w:t xml:space="preserve"> </w:t>
      </w:r>
      <w:r>
        <w:rPr>
          <w:noProof/>
          <w:lang w:bidi="he-IL"/>
        </w:rPr>
        <w:pict>
          <v:shape id="Picture 10" o:spid="_x0000_i1027" type="#_x0000_t75" style="width:17.3pt;height:13.85pt;visibility:visible">
            <v:imagedata r:id="rId8" o:title=""/>
          </v:shape>
        </w:pict>
      </w:r>
      <w:r w:rsidR="00074B79">
        <w:rPr>
          <w:lang w:bidi="he-IL"/>
        </w:rPr>
        <w:t xml:space="preserve"> </w:t>
      </w:r>
      <w:r w:rsidR="00074B79" w:rsidRPr="00074B79">
        <w:rPr>
          <w:lang w:bidi="he-IL"/>
        </w:rPr>
        <w:t>command to your Quick Access Tool, you can hear single words or blocks of text spoken by highlighting the text you want to hear</w:t>
      </w:r>
      <w:r w:rsidR="00360836">
        <w:rPr>
          <w:lang w:bidi="he-IL"/>
        </w:rPr>
        <w:t xml:space="preserve"> and</w:t>
      </w:r>
      <w:r w:rsidR="00074B79" w:rsidRPr="00074B79">
        <w:rPr>
          <w:lang w:bidi="he-IL"/>
        </w:rPr>
        <w:t xml:space="preserve"> </w:t>
      </w:r>
      <w:r w:rsidR="00074B79">
        <w:rPr>
          <w:lang w:bidi="he-IL"/>
        </w:rPr>
        <w:t>select</w:t>
      </w:r>
      <w:r w:rsidR="00360836">
        <w:rPr>
          <w:lang w:bidi="he-IL"/>
        </w:rPr>
        <w:t>ing</w:t>
      </w:r>
      <w:r w:rsidR="00074B79" w:rsidRPr="00074B79">
        <w:rPr>
          <w:lang w:bidi="he-IL"/>
        </w:rPr>
        <w:t xml:space="preserve"> the </w:t>
      </w:r>
      <w:r w:rsidR="00074B79" w:rsidRPr="00074B79">
        <w:rPr>
          <w:b/>
          <w:bCs/>
          <w:lang w:bidi="he-IL"/>
        </w:rPr>
        <w:t>Speak</w:t>
      </w:r>
      <w:r w:rsidR="00074B79" w:rsidRPr="00074B79">
        <w:rPr>
          <w:lang w:bidi="he-IL"/>
        </w:rPr>
        <w:t xml:space="preserve"> command.</w:t>
      </w:r>
      <w:r w:rsidR="00074B79">
        <w:rPr>
          <w:lang w:bidi="he-IL"/>
        </w:rPr>
        <w:t xml:space="preserve"> Select again to stop the text to speech output.</w:t>
      </w:r>
    </w:p>
    <w:p w:rsidR="006E46ED" w:rsidRDefault="006E46ED" w:rsidP="006E46ED">
      <w:pPr>
        <w:spacing w:line="360" w:lineRule="auto"/>
        <w:rPr>
          <w:rStyle w:val="Heading2Char"/>
        </w:rPr>
      </w:pPr>
      <w:r>
        <w:rPr>
          <w:rStyle w:val="Heading2Char"/>
        </w:rPr>
        <w:t>Changing the Speed of Text Reading</w:t>
      </w:r>
    </w:p>
    <w:p w:rsidR="006E46ED" w:rsidRDefault="006E46ED" w:rsidP="000F197B">
      <w:pPr>
        <w:tabs>
          <w:tab w:val="left" w:pos="6111"/>
        </w:tabs>
        <w:spacing w:line="360" w:lineRule="auto"/>
      </w:pPr>
      <w:r>
        <w:rPr>
          <w:rStyle w:val="Heading2Char"/>
        </w:rPr>
        <w:t>Go to “Control Panel”</w:t>
      </w:r>
      <w:r>
        <w:t xml:space="preserve"> </w:t>
      </w:r>
      <w:r w:rsidR="000F197B">
        <w:tab/>
      </w:r>
    </w:p>
    <w:p w:rsidR="006E46ED" w:rsidRDefault="006E46ED" w:rsidP="006E46ED">
      <w:pPr>
        <w:spacing w:line="360" w:lineRule="auto"/>
      </w:pPr>
      <w:r>
        <w:t>Choose view by “Large Icons” or “Small icons”</w:t>
      </w:r>
    </w:p>
    <w:p w:rsidR="006E46ED" w:rsidRDefault="006E46ED" w:rsidP="006E46ED">
      <w:pPr>
        <w:spacing w:line="360" w:lineRule="auto"/>
      </w:pPr>
      <w:r>
        <w:t>Go to “Voice Recognition”</w:t>
      </w:r>
    </w:p>
    <w:p w:rsidR="0029585F" w:rsidRPr="0029585F" w:rsidRDefault="006E46ED" w:rsidP="006E46ED">
      <w:pPr>
        <w:spacing w:line="360" w:lineRule="auto"/>
      </w:pPr>
      <w:r>
        <w:t xml:space="preserve">Select “Text-to-Speech”  Use the slider to change the speed in which text is read.  The default voice will be Microsoft Anna. </w:t>
      </w:r>
      <w:r w:rsidR="0029585F">
        <w:br w:type="page"/>
      </w:r>
      <w:r w:rsidR="0029585F" w:rsidRPr="0029585F">
        <w:lastRenderedPageBreak/>
        <w:t>Windows</w:t>
      </w:r>
      <w:r w:rsidR="0029585F" w:rsidRPr="0029585F">
        <w:rPr>
          <w:vertAlign w:val="superscript"/>
        </w:rPr>
        <w:t>®</w:t>
      </w:r>
      <w:r w:rsidR="0029585F" w:rsidRPr="0029585F">
        <w:t xml:space="preserve"> Keyboard Commands</w:t>
      </w:r>
    </w:p>
    <w:p w:rsidR="0029585F" w:rsidRPr="0029585F" w:rsidRDefault="0029585F" w:rsidP="0029585F">
      <w:r w:rsidRPr="0029585F">
        <w:t>General keyboard-only commands</w:t>
      </w:r>
    </w:p>
    <w:tbl>
      <w:tblPr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56"/>
        <w:gridCol w:w="7640"/>
      </w:tblGrid>
      <w:tr w:rsidR="0029585F" w:rsidRPr="0029585F" w:rsidTr="0029585F">
        <w:tc>
          <w:tcPr>
            <w:tcW w:w="558" w:type="dxa"/>
          </w:tcPr>
          <w:p w:rsidR="0029585F" w:rsidRPr="0029585F" w:rsidRDefault="0029585F" w:rsidP="0029585F">
            <w:r w:rsidRPr="0029585F">
              <w:t>F1</w:t>
            </w:r>
          </w:p>
        </w:tc>
        <w:tc>
          <w:tcPr>
            <w:tcW w:w="8838" w:type="dxa"/>
          </w:tcPr>
          <w:p w:rsidR="0029585F" w:rsidRPr="0029585F" w:rsidRDefault="0029585F" w:rsidP="0029585F">
            <w:r w:rsidRPr="0029585F">
              <w:t>Starts Windows Help</w:t>
            </w:r>
          </w:p>
        </w:tc>
      </w:tr>
      <w:tr w:rsidR="0029585F" w:rsidRPr="0029585F" w:rsidTr="0029585F">
        <w:tc>
          <w:tcPr>
            <w:tcW w:w="558" w:type="dxa"/>
          </w:tcPr>
          <w:p w:rsidR="0029585F" w:rsidRPr="0029585F" w:rsidRDefault="0029585F" w:rsidP="0029585F">
            <w:r w:rsidRPr="0029585F">
              <w:t>F10</w:t>
            </w:r>
          </w:p>
        </w:tc>
        <w:tc>
          <w:tcPr>
            <w:tcW w:w="8838" w:type="dxa"/>
          </w:tcPr>
          <w:p w:rsidR="0029585F" w:rsidRPr="0029585F" w:rsidRDefault="0029585F" w:rsidP="0029585F">
            <w:r w:rsidRPr="0029585F">
              <w:t>Activates menu bar options</w:t>
            </w:r>
          </w:p>
        </w:tc>
      </w:tr>
      <w:tr w:rsidR="0029585F" w:rsidRPr="0029585F" w:rsidTr="0029585F">
        <w:tc>
          <w:tcPr>
            <w:tcW w:w="558" w:type="dxa"/>
          </w:tcPr>
          <w:p w:rsidR="0029585F" w:rsidRPr="0029585F" w:rsidRDefault="0029585F" w:rsidP="0029585F">
            <w:r w:rsidRPr="0029585F">
              <w:t>SHIFT+F10</w:t>
            </w:r>
          </w:p>
        </w:tc>
        <w:tc>
          <w:tcPr>
            <w:tcW w:w="8838" w:type="dxa"/>
          </w:tcPr>
          <w:p w:rsidR="0029585F" w:rsidRPr="0029585F" w:rsidRDefault="0029585F" w:rsidP="0029585F">
            <w:r w:rsidRPr="0029585F">
              <w:t>Opens a shortcut menu for the selected item (this is the same as right-clicking an object</w:t>
            </w:r>
          </w:p>
        </w:tc>
      </w:tr>
      <w:tr w:rsidR="0029585F" w:rsidRPr="0029585F" w:rsidTr="0029585F">
        <w:tc>
          <w:tcPr>
            <w:tcW w:w="558" w:type="dxa"/>
          </w:tcPr>
          <w:p w:rsidR="0029585F" w:rsidRPr="0029585F" w:rsidRDefault="0029585F" w:rsidP="0029585F">
            <w:r w:rsidRPr="0029585F">
              <w:t>CTRL+ESC</w:t>
            </w:r>
          </w:p>
        </w:tc>
        <w:tc>
          <w:tcPr>
            <w:tcW w:w="8838" w:type="dxa"/>
          </w:tcPr>
          <w:p w:rsidR="0029585F" w:rsidRPr="0029585F" w:rsidRDefault="0029585F" w:rsidP="0029585F">
            <w:r w:rsidRPr="0029585F">
              <w:t xml:space="preserve">Opens the </w:t>
            </w:r>
            <w:r w:rsidRPr="0029585F">
              <w:rPr>
                <w:b/>
                <w:bCs/>
              </w:rPr>
              <w:t>Start</w:t>
            </w:r>
            <w:r w:rsidRPr="0029585F">
              <w:t xml:space="preserve"> menu (use the ARROW keys to select an item)</w:t>
            </w:r>
          </w:p>
        </w:tc>
      </w:tr>
      <w:tr w:rsidR="0029585F" w:rsidRPr="0029585F" w:rsidTr="0029585F">
        <w:tc>
          <w:tcPr>
            <w:tcW w:w="558" w:type="dxa"/>
          </w:tcPr>
          <w:p w:rsidR="0029585F" w:rsidRPr="0029585F" w:rsidRDefault="0029585F" w:rsidP="0029585F">
            <w:r w:rsidRPr="0029585F">
              <w:t>CTRL+ESC or ESC</w:t>
            </w:r>
          </w:p>
        </w:tc>
        <w:tc>
          <w:tcPr>
            <w:tcW w:w="8838" w:type="dxa"/>
          </w:tcPr>
          <w:p w:rsidR="0029585F" w:rsidRPr="0029585F" w:rsidRDefault="0029585F" w:rsidP="0029585F">
            <w:r w:rsidRPr="0029585F">
              <w:t xml:space="preserve">Selects the </w:t>
            </w:r>
            <w:r w:rsidRPr="0029585F">
              <w:rPr>
                <w:b/>
                <w:bCs/>
              </w:rPr>
              <w:t>Start</w:t>
            </w:r>
            <w:r w:rsidRPr="0029585F">
              <w:t xml:space="preserve"> button (press TAB to select the taskbar, or press SHIFT+F10 for a context menu)</w:t>
            </w:r>
          </w:p>
        </w:tc>
      </w:tr>
      <w:tr w:rsidR="0029585F" w:rsidRPr="0029585F" w:rsidTr="0029585F">
        <w:tc>
          <w:tcPr>
            <w:tcW w:w="558" w:type="dxa"/>
          </w:tcPr>
          <w:p w:rsidR="0029585F" w:rsidRPr="0029585F" w:rsidRDefault="0029585F" w:rsidP="0029585F">
            <w:r w:rsidRPr="0029585F">
              <w:t>ALT+DOWN ARROW</w:t>
            </w:r>
          </w:p>
        </w:tc>
        <w:tc>
          <w:tcPr>
            <w:tcW w:w="8838" w:type="dxa"/>
          </w:tcPr>
          <w:p w:rsidR="0029585F" w:rsidRPr="0029585F" w:rsidRDefault="0029585F" w:rsidP="0029585F">
            <w:r w:rsidRPr="0029585F">
              <w:t>Opens a drop-down list box</w:t>
            </w:r>
          </w:p>
        </w:tc>
      </w:tr>
      <w:tr w:rsidR="0029585F" w:rsidRPr="0029585F" w:rsidTr="0029585F">
        <w:tc>
          <w:tcPr>
            <w:tcW w:w="558" w:type="dxa"/>
          </w:tcPr>
          <w:p w:rsidR="0029585F" w:rsidRPr="0029585F" w:rsidRDefault="0029585F" w:rsidP="0029585F">
            <w:r w:rsidRPr="0029585F">
              <w:t>ALT+TAB</w:t>
            </w:r>
          </w:p>
        </w:tc>
        <w:tc>
          <w:tcPr>
            <w:tcW w:w="8838" w:type="dxa"/>
          </w:tcPr>
          <w:p w:rsidR="0029585F" w:rsidRPr="0029585F" w:rsidRDefault="0029585F" w:rsidP="0029585F">
            <w:r w:rsidRPr="0029585F">
              <w:t>Switch to another running program (hold down the ALT key and then press the TAB key to view the task-switching window)</w:t>
            </w:r>
          </w:p>
        </w:tc>
      </w:tr>
      <w:tr w:rsidR="0029585F" w:rsidRPr="0029585F" w:rsidTr="0029585F">
        <w:tc>
          <w:tcPr>
            <w:tcW w:w="558" w:type="dxa"/>
          </w:tcPr>
          <w:p w:rsidR="0029585F" w:rsidRPr="0029585F" w:rsidRDefault="0029585F" w:rsidP="0029585F">
            <w:r w:rsidRPr="0029585F">
              <w:t>SHIFT</w:t>
            </w:r>
          </w:p>
        </w:tc>
        <w:tc>
          <w:tcPr>
            <w:tcW w:w="8838" w:type="dxa"/>
          </w:tcPr>
          <w:p w:rsidR="0029585F" w:rsidRPr="0029585F" w:rsidRDefault="0029585F" w:rsidP="0029585F">
            <w:r w:rsidRPr="0029585F">
              <w:t>Press and hold down the SHIFT key while you insert a CD-ROM to bypass the automatic-run feature</w:t>
            </w:r>
          </w:p>
        </w:tc>
      </w:tr>
      <w:tr w:rsidR="0029585F" w:rsidRPr="0029585F" w:rsidTr="0029585F">
        <w:tc>
          <w:tcPr>
            <w:tcW w:w="558" w:type="dxa"/>
          </w:tcPr>
          <w:p w:rsidR="0029585F" w:rsidRPr="0029585F" w:rsidRDefault="0029585F" w:rsidP="0029585F">
            <w:r w:rsidRPr="0029585F">
              <w:t>ALT+SPACE</w:t>
            </w:r>
          </w:p>
        </w:tc>
        <w:tc>
          <w:tcPr>
            <w:tcW w:w="8838" w:type="dxa"/>
          </w:tcPr>
          <w:p w:rsidR="0029585F" w:rsidRPr="0029585F" w:rsidRDefault="0029585F" w:rsidP="0029585F">
            <w:r w:rsidRPr="0029585F">
              <w:t xml:space="preserve">Displays the main window's </w:t>
            </w:r>
            <w:r w:rsidRPr="0029585F">
              <w:rPr>
                <w:b/>
                <w:bCs/>
              </w:rPr>
              <w:t>System</w:t>
            </w:r>
            <w:r w:rsidRPr="0029585F">
              <w:t xml:space="preserve"> menu (from the </w:t>
            </w:r>
            <w:r w:rsidRPr="0029585F">
              <w:rPr>
                <w:b/>
                <w:bCs/>
              </w:rPr>
              <w:t>System</w:t>
            </w:r>
            <w:r w:rsidRPr="0029585F">
              <w:t xml:space="preserve"> menu, you can restore, move, resize, minimize, maximize, or close the window)</w:t>
            </w:r>
          </w:p>
        </w:tc>
      </w:tr>
      <w:tr w:rsidR="0029585F" w:rsidRPr="0029585F" w:rsidTr="0029585F">
        <w:tc>
          <w:tcPr>
            <w:tcW w:w="558" w:type="dxa"/>
          </w:tcPr>
          <w:p w:rsidR="0029585F" w:rsidRPr="0029585F" w:rsidRDefault="0029585F" w:rsidP="0029585F">
            <w:r w:rsidRPr="0029585F">
              <w:t>ALT+- (ALT+hyphen)</w:t>
            </w:r>
          </w:p>
        </w:tc>
        <w:tc>
          <w:tcPr>
            <w:tcW w:w="8838" w:type="dxa"/>
          </w:tcPr>
          <w:p w:rsidR="0029585F" w:rsidRPr="0029585F" w:rsidRDefault="0029585F" w:rsidP="0029585F">
            <w:r w:rsidRPr="0029585F">
              <w:t xml:space="preserve">Displays the Multiple Document Interface (MDI) child window's </w:t>
            </w:r>
            <w:r w:rsidRPr="0029585F">
              <w:rPr>
                <w:b/>
                <w:bCs/>
              </w:rPr>
              <w:t>System</w:t>
            </w:r>
            <w:r w:rsidRPr="0029585F">
              <w:t xml:space="preserve"> menu (from the MDI child window's </w:t>
            </w:r>
            <w:r w:rsidRPr="0029585F">
              <w:rPr>
                <w:b/>
                <w:bCs/>
              </w:rPr>
              <w:t>System</w:t>
            </w:r>
            <w:r w:rsidRPr="0029585F">
              <w:t xml:space="preserve"> menu, you can restore, move, resize, minimize, maximize, or close the child window)</w:t>
            </w:r>
          </w:p>
        </w:tc>
      </w:tr>
      <w:tr w:rsidR="0029585F" w:rsidRPr="0029585F" w:rsidTr="0029585F">
        <w:tc>
          <w:tcPr>
            <w:tcW w:w="558" w:type="dxa"/>
          </w:tcPr>
          <w:p w:rsidR="0029585F" w:rsidRPr="0029585F" w:rsidRDefault="0029585F" w:rsidP="0029585F">
            <w:r w:rsidRPr="0029585F">
              <w:t>CTRL+TAB</w:t>
            </w:r>
          </w:p>
        </w:tc>
        <w:tc>
          <w:tcPr>
            <w:tcW w:w="8838" w:type="dxa"/>
          </w:tcPr>
          <w:p w:rsidR="0029585F" w:rsidRPr="0029585F" w:rsidRDefault="0029585F" w:rsidP="0029585F">
            <w:r w:rsidRPr="0029585F">
              <w:t>Switch to the next child window of a Multiple Document Interface (MDI) program</w:t>
            </w:r>
          </w:p>
        </w:tc>
      </w:tr>
      <w:tr w:rsidR="0029585F" w:rsidRPr="0029585F" w:rsidTr="0029585F">
        <w:tc>
          <w:tcPr>
            <w:tcW w:w="558" w:type="dxa"/>
          </w:tcPr>
          <w:p w:rsidR="0029585F" w:rsidRPr="0029585F" w:rsidRDefault="0029585F" w:rsidP="0029585F">
            <w:pPr>
              <w:rPr>
                <w:lang w:val="de-DE"/>
              </w:rPr>
            </w:pPr>
            <w:r w:rsidRPr="0029585F">
              <w:rPr>
                <w:lang w:val="de-DE"/>
              </w:rPr>
              <w:t>ALT+underlined letter in menu:</w:t>
            </w:r>
          </w:p>
        </w:tc>
        <w:tc>
          <w:tcPr>
            <w:tcW w:w="8838" w:type="dxa"/>
          </w:tcPr>
          <w:p w:rsidR="0029585F" w:rsidRPr="0029585F" w:rsidRDefault="0029585F" w:rsidP="0029585F">
            <w:r w:rsidRPr="0029585F">
              <w:t>Opens the menu</w:t>
            </w:r>
          </w:p>
        </w:tc>
      </w:tr>
      <w:tr w:rsidR="0029585F" w:rsidRPr="0029585F" w:rsidTr="0029585F">
        <w:tc>
          <w:tcPr>
            <w:tcW w:w="558" w:type="dxa"/>
          </w:tcPr>
          <w:p w:rsidR="0029585F" w:rsidRPr="0029585F" w:rsidRDefault="0029585F" w:rsidP="0029585F">
            <w:r w:rsidRPr="0029585F">
              <w:t>ALT+F4</w:t>
            </w:r>
          </w:p>
        </w:tc>
        <w:tc>
          <w:tcPr>
            <w:tcW w:w="8838" w:type="dxa"/>
          </w:tcPr>
          <w:p w:rsidR="0029585F" w:rsidRPr="0029585F" w:rsidRDefault="0029585F" w:rsidP="0029585F">
            <w:r w:rsidRPr="0029585F">
              <w:t>Closes the current window</w:t>
            </w:r>
          </w:p>
        </w:tc>
      </w:tr>
      <w:tr w:rsidR="0029585F" w:rsidRPr="0029585F" w:rsidTr="0029585F">
        <w:tc>
          <w:tcPr>
            <w:tcW w:w="558" w:type="dxa"/>
          </w:tcPr>
          <w:p w:rsidR="0029585F" w:rsidRPr="0029585F" w:rsidRDefault="0029585F" w:rsidP="0029585F">
            <w:r w:rsidRPr="0029585F">
              <w:t>CTRL+F4</w:t>
            </w:r>
          </w:p>
        </w:tc>
        <w:tc>
          <w:tcPr>
            <w:tcW w:w="8838" w:type="dxa"/>
          </w:tcPr>
          <w:p w:rsidR="0029585F" w:rsidRPr="0029585F" w:rsidRDefault="0029585F" w:rsidP="0029585F">
            <w:r w:rsidRPr="0029585F">
              <w:t>Closes the current Multiple Document Interface (MDI) window</w:t>
            </w:r>
          </w:p>
        </w:tc>
      </w:tr>
      <w:tr w:rsidR="0029585F" w:rsidRPr="0029585F" w:rsidTr="0029585F">
        <w:tc>
          <w:tcPr>
            <w:tcW w:w="558" w:type="dxa"/>
          </w:tcPr>
          <w:p w:rsidR="0029585F" w:rsidRPr="0029585F" w:rsidRDefault="0029585F" w:rsidP="0029585F">
            <w:r w:rsidRPr="0029585F">
              <w:t>ALT+F6</w:t>
            </w:r>
          </w:p>
        </w:tc>
        <w:tc>
          <w:tcPr>
            <w:tcW w:w="8838" w:type="dxa"/>
          </w:tcPr>
          <w:p w:rsidR="0029585F" w:rsidRPr="0029585F" w:rsidRDefault="0029585F" w:rsidP="0029585F">
            <w:r w:rsidRPr="0029585F">
              <w:t xml:space="preserve">Switch between multiple windows in the same program (for example, when the Notepad </w:t>
            </w:r>
            <w:r w:rsidRPr="0029585F">
              <w:rPr>
                <w:b/>
                <w:bCs/>
              </w:rPr>
              <w:t>Find</w:t>
            </w:r>
            <w:r w:rsidRPr="0029585F">
              <w:t xml:space="preserve"> dialog box is displayed, ALT+F6 switches between the </w:t>
            </w:r>
            <w:r w:rsidRPr="0029585F">
              <w:rPr>
                <w:b/>
                <w:bCs/>
              </w:rPr>
              <w:t>Find</w:t>
            </w:r>
            <w:r w:rsidRPr="0029585F">
              <w:t xml:space="preserve"> dialog box and the main Notepad window)</w:t>
            </w:r>
          </w:p>
        </w:tc>
      </w:tr>
    </w:tbl>
    <w:p w:rsidR="0029585F" w:rsidRPr="0029585F" w:rsidRDefault="0029585F" w:rsidP="0029585F">
      <w:pPr>
        <w:rPr>
          <w:rFonts w:eastAsia="Calibri"/>
        </w:rPr>
      </w:pPr>
    </w:p>
    <w:p w:rsidR="0029585F" w:rsidRPr="0029585F" w:rsidRDefault="0029585F" w:rsidP="0029585F">
      <w:r w:rsidRPr="0029585F">
        <w:t>General folder/shortcut control</w:t>
      </w:r>
    </w:p>
    <w:tbl>
      <w:tblPr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0"/>
        <w:gridCol w:w="7216"/>
      </w:tblGrid>
      <w:tr w:rsidR="0029585F" w:rsidRPr="0029585F" w:rsidTr="0029585F">
        <w:tc>
          <w:tcPr>
            <w:tcW w:w="2180" w:type="dxa"/>
          </w:tcPr>
          <w:p w:rsidR="0029585F" w:rsidRPr="0029585F" w:rsidRDefault="0029585F" w:rsidP="0029585F">
            <w:r w:rsidRPr="0029585F">
              <w:t>F4</w:t>
            </w:r>
          </w:p>
        </w:tc>
        <w:tc>
          <w:tcPr>
            <w:tcW w:w="7216" w:type="dxa"/>
          </w:tcPr>
          <w:p w:rsidR="0029585F" w:rsidRPr="0029585F" w:rsidRDefault="0029585F" w:rsidP="0029585F">
            <w:r w:rsidRPr="0029585F">
              <w:t xml:space="preserve">Selects the </w:t>
            </w:r>
            <w:r w:rsidRPr="0029585F">
              <w:rPr>
                <w:b/>
                <w:bCs/>
              </w:rPr>
              <w:t>Go To A Different Folder</w:t>
            </w:r>
            <w:r w:rsidRPr="0029585F">
              <w:t xml:space="preserve"> box and moves down the entries in the box (if the toolbar is active in Windows Explorer)</w:t>
            </w:r>
          </w:p>
        </w:tc>
      </w:tr>
      <w:tr w:rsidR="0029585F" w:rsidRPr="0029585F" w:rsidTr="0029585F">
        <w:tc>
          <w:tcPr>
            <w:tcW w:w="2180" w:type="dxa"/>
          </w:tcPr>
          <w:p w:rsidR="0029585F" w:rsidRPr="0029585F" w:rsidRDefault="0029585F" w:rsidP="0029585F">
            <w:r w:rsidRPr="0029585F">
              <w:t>F5</w:t>
            </w:r>
          </w:p>
        </w:tc>
        <w:tc>
          <w:tcPr>
            <w:tcW w:w="7216" w:type="dxa"/>
          </w:tcPr>
          <w:p w:rsidR="0029585F" w:rsidRPr="0029585F" w:rsidRDefault="0029585F" w:rsidP="0029585F">
            <w:r w:rsidRPr="0029585F">
              <w:t>Refreshes the current window.</w:t>
            </w:r>
          </w:p>
        </w:tc>
      </w:tr>
      <w:tr w:rsidR="0029585F" w:rsidRPr="0029585F" w:rsidTr="0029585F">
        <w:tc>
          <w:tcPr>
            <w:tcW w:w="2180" w:type="dxa"/>
          </w:tcPr>
          <w:p w:rsidR="0029585F" w:rsidRPr="0029585F" w:rsidRDefault="0029585F" w:rsidP="0029585F">
            <w:r w:rsidRPr="0029585F">
              <w:t>F6</w:t>
            </w:r>
          </w:p>
        </w:tc>
        <w:tc>
          <w:tcPr>
            <w:tcW w:w="7216" w:type="dxa"/>
          </w:tcPr>
          <w:p w:rsidR="0029585F" w:rsidRPr="0029585F" w:rsidRDefault="0029585F" w:rsidP="0029585F">
            <w:r w:rsidRPr="0029585F">
              <w:t>Moves among panes in Windows Explorer</w:t>
            </w:r>
          </w:p>
        </w:tc>
      </w:tr>
      <w:tr w:rsidR="0029585F" w:rsidRPr="0029585F" w:rsidTr="0029585F">
        <w:tc>
          <w:tcPr>
            <w:tcW w:w="2180" w:type="dxa"/>
          </w:tcPr>
          <w:p w:rsidR="0029585F" w:rsidRPr="0029585F" w:rsidRDefault="0029585F" w:rsidP="0029585F">
            <w:r w:rsidRPr="0029585F">
              <w:t>CTRL+G</w:t>
            </w:r>
          </w:p>
        </w:tc>
        <w:tc>
          <w:tcPr>
            <w:tcW w:w="7216" w:type="dxa"/>
          </w:tcPr>
          <w:p w:rsidR="0029585F" w:rsidRPr="0029585F" w:rsidRDefault="0029585F" w:rsidP="0029585F">
            <w:r w:rsidRPr="0029585F">
              <w:t>Opens the Go To Folder tool (in Windows 95 Windows Explorer only)</w:t>
            </w:r>
          </w:p>
        </w:tc>
      </w:tr>
      <w:tr w:rsidR="0029585F" w:rsidRPr="0029585F" w:rsidTr="0029585F">
        <w:tc>
          <w:tcPr>
            <w:tcW w:w="2180" w:type="dxa"/>
          </w:tcPr>
          <w:p w:rsidR="0029585F" w:rsidRPr="0029585F" w:rsidRDefault="0029585F" w:rsidP="0029585F">
            <w:r w:rsidRPr="0029585F">
              <w:t>CTRL+Z</w:t>
            </w:r>
          </w:p>
        </w:tc>
        <w:tc>
          <w:tcPr>
            <w:tcW w:w="7216" w:type="dxa"/>
          </w:tcPr>
          <w:p w:rsidR="0029585F" w:rsidRPr="0029585F" w:rsidRDefault="0029585F" w:rsidP="0029585F">
            <w:r w:rsidRPr="0029585F">
              <w:t>Undo the last command</w:t>
            </w:r>
          </w:p>
        </w:tc>
      </w:tr>
      <w:tr w:rsidR="0029585F" w:rsidRPr="0029585F" w:rsidTr="0029585F">
        <w:tc>
          <w:tcPr>
            <w:tcW w:w="2180" w:type="dxa"/>
          </w:tcPr>
          <w:p w:rsidR="0029585F" w:rsidRPr="0029585F" w:rsidRDefault="0029585F" w:rsidP="0029585F">
            <w:r w:rsidRPr="0029585F">
              <w:t>CTRL+A</w:t>
            </w:r>
          </w:p>
        </w:tc>
        <w:tc>
          <w:tcPr>
            <w:tcW w:w="7216" w:type="dxa"/>
          </w:tcPr>
          <w:p w:rsidR="0029585F" w:rsidRPr="0029585F" w:rsidRDefault="0029585F" w:rsidP="0029585F">
            <w:r w:rsidRPr="0029585F">
              <w:t>Select all the items in the current window</w:t>
            </w:r>
          </w:p>
        </w:tc>
      </w:tr>
      <w:tr w:rsidR="0029585F" w:rsidRPr="0029585F" w:rsidTr="0029585F">
        <w:tc>
          <w:tcPr>
            <w:tcW w:w="2180" w:type="dxa"/>
          </w:tcPr>
          <w:p w:rsidR="0029585F" w:rsidRPr="0029585F" w:rsidRDefault="0029585F" w:rsidP="0029585F">
            <w:r w:rsidRPr="0029585F">
              <w:t>BACKSPACE</w:t>
            </w:r>
          </w:p>
        </w:tc>
        <w:tc>
          <w:tcPr>
            <w:tcW w:w="7216" w:type="dxa"/>
          </w:tcPr>
          <w:p w:rsidR="0029585F" w:rsidRPr="0029585F" w:rsidRDefault="0029585F" w:rsidP="0029585F">
            <w:r w:rsidRPr="0029585F">
              <w:t>Switch to the parent folder</w:t>
            </w:r>
          </w:p>
        </w:tc>
      </w:tr>
    </w:tbl>
    <w:p w:rsidR="009107AC" w:rsidRDefault="009107AC" w:rsidP="0029585F"/>
    <w:sectPr w:rsidR="009107AC" w:rsidSect="009107A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704" w:rsidRDefault="007B5704" w:rsidP="00CA26F1">
      <w:r>
        <w:separator/>
      </w:r>
    </w:p>
  </w:endnote>
  <w:endnote w:type="continuationSeparator" w:id="0">
    <w:p w:rsidR="007B5704" w:rsidRDefault="007B5704" w:rsidP="00CA2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6F1" w:rsidRPr="00CA26F1" w:rsidRDefault="00CA26F1" w:rsidP="00CA26F1">
    <w:pPr>
      <w:tabs>
        <w:tab w:val="center" w:pos="4680"/>
        <w:tab w:val="right" w:pos="9360"/>
      </w:tabs>
      <w:jc w:val="center"/>
      <w:rPr>
        <w:rFonts w:ascii="Arial" w:eastAsia="Calibri" w:hAnsi="Arial" w:cs="Arial"/>
        <w:sz w:val="16"/>
        <w:szCs w:val="16"/>
      </w:rPr>
    </w:pPr>
    <w:r w:rsidRPr="00CA26F1">
      <w:rPr>
        <w:rFonts w:ascii="Arial" w:eastAsia="Calibri" w:hAnsi="Arial" w:cs="Arial"/>
        <w:sz w:val="16"/>
        <w:szCs w:val="16"/>
      </w:rPr>
      <w:t xml:space="preserve">Disability Services </w:t>
    </w:r>
    <w:r w:rsidRPr="00CA26F1">
      <w:rPr>
        <w:rFonts w:ascii="Arial" w:eastAsia="Calibri" w:hAnsi="Arial" w:cs="Arial"/>
        <w:color w:val="CFB87C"/>
        <w:sz w:val="16"/>
        <w:szCs w:val="16"/>
      </w:rPr>
      <w:t>●</w:t>
    </w:r>
    <w:r w:rsidRPr="00CA26F1">
      <w:rPr>
        <w:rFonts w:ascii="Arial" w:eastAsia="Calibri" w:hAnsi="Arial" w:cs="Arial"/>
        <w:sz w:val="16"/>
        <w:szCs w:val="16"/>
      </w:rPr>
      <w:t xml:space="preserve"> Office of Diversity, Equity &amp; Community Engagement (ODECE)</w:t>
    </w:r>
  </w:p>
  <w:p w:rsidR="00CA26F1" w:rsidRPr="00CA26F1" w:rsidRDefault="00CA26F1" w:rsidP="00CA26F1">
    <w:pPr>
      <w:tabs>
        <w:tab w:val="center" w:pos="4680"/>
        <w:tab w:val="right" w:pos="9360"/>
      </w:tabs>
      <w:jc w:val="center"/>
      <w:rPr>
        <w:rFonts w:ascii="Arial" w:eastAsia="Calibri" w:hAnsi="Arial" w:cs="Arial"/>
        <w:sz w:val="16"/>
        <w:szCs w:val="16"/>
      </w:rPr>
    </w:pPr>
    <w:r w:rsidRPr="00CA26F1">
      <w:rPr>
        <w:rFonts w:ascii="Arial" w:eastAsia="Calibri" w:hAnsi="Arial" w:cs="Arial"/>
        <w:sz w:val="16"/>
        <w:szCs w:val="16"/>
      </w:rPr>
      <w:t xml:space="preserve">N200 Center for Community </w:t>
    </w:r>
    <w:r w:rsidRPr="00CA26F1">
      <w:rPr>
        <w:rFonts w:ascii="Arial" w:eastAsia="Calibri" w:hAnsi="Arial" w:cs="Arial"/>
        <w:color w:val="CFB87C"/>
        <w:sz w:val="16"/>
        <w:szCs w:val="16"/>
      </w:rPr>
      <w:t>●</w:t>
    </w:r>
    <w:r w:rsidRPr="00CA26F1">
      <w:rPr>
        <w:rFonts w:ascii="Arial" w:eastAsia="Calibri" w:hAnsi="Arial" w:cs="Arial"/>
        <w:sz w:val="16"/>
        <w:szCs w:val="16"/>
      </w:rPr>
      <w:t xml:space="preserve"> 107 UCB </w:t>
    </w:r>
    <w:r w:rsidRPr="00CA26F1">
      <w:rPr>
        <w:rFonts w:ascii="Arial" w:eastAsia="Calibri" w:hAnsi="Arial" w:cs="Arial"/>
        <w:color w:val="CFB87C"/>
        <w:sz w:val="16"/>
        <w:szCs w:val="16"/>
      </w:rPr>
      <w:t>●</w:t>
    </w:r>
    <w:r w:rsidRPr="00CA26F1">
      <w:rPr>
        <w:rFonts w:ascii="Arial" w:eastAsia="Calibri" w:hAnsi="Arial" w:cs="Arial"/>
        <w:sz w:val="16"/>
        <w:szCs w:val="16"/>
      </w:rPr>
      <w:t xml:space="preserve"> Boulder, CO 80309-0107</w:t>
    </w:r>
  </w:p>
  <w:p w:rsidR="00CA26F1" w:rsidRPr="00CA26F1" w:rsidRDefault="00CA26F1" w:rsidP="00CA26F1">
    <w:pPr>
      <w:tabs>
        <w:tab w:val="center" w:pos="4680"/>
        <w:tab w:val="right" w:pos="9360"/>
      </w:tabs>
      <w:jc w:val="center"/>
      <w:rPr>
        <w:rFonts w:ascii="Arial" w:eastAsia="Calibri" w:hAnsi="Arial" w:cs="Arial"/>
        <w:sz w:val="16"/>
        <w:szCs w:val="16"/>
      </w:rPr>
    </w:pPr>
    <w:r w:rsidRPr="00CA26F1">
      <w:rPr>
        <w:rFonts w:ascii="Arial" w:eastAsia="Calibri" w:hAnsi="Arial" w:cs="Arial"/>
        <w:sz w:val="16"/>
        <w:szCs w:val="16"/>
      </w:rPr>
      <w:t xml:space="preserve">t 303-492-8671 </w:t>
    </w:r>
    <w:r w:rsidRPr="00CA26F1">
      <w:rPr>
        <w:rFonts w:ascii="Arial" w:eastAsia="Calibri" w:hAnsi="Arial" w:cs="Arial"/>
        <w:color w:val="CFB87C"/>
        <w:sz w:val="16"/>
        <w:szCs w:val="16"/>
      </w:rPr>
      <w:t>●</w:t>
    </w:r>
    <w:r w:rsidRPr="00CA26F1">
      <w:rPr>
        <w:rFonts w:ascii="Arial" w:eastAsia="Calibri" w:hAnsi="Arial" w:cs="Arial"/>
        <w:sz w:val="16"/>
        <w:szCs w:val="16"/>
      </w:rPr>
      <w:t xml:space="preserve"> f 303-492-5601 </w:t>
    </w:r>
    <w:r w:rsidRPr="00CA26F1">
      <w:rPr>
        <w:rFonts w:ascii="Arial" w:eastAsia="Calibri" w:hAnsi="Arial" w:cs="Arial"/>
        <w:color w:val="CFB87C"/>
        <w:sz w:val="16"/>
        <w:szCs w:val="16"/>
      </w:rPr>
      <w:t>●</w:t>
    </w:r>
    <w:r w:rsidRPr="00CA26F1">
      <w:rPr>
        <w:rFonts w:ascii="Arial" w:eastAsia="Calibri" w:hAnsi="Arial" w:cs="Arial"/>
        <w:sz w:val="16"/>
        <w:szCs w:val="16"/>
      </w:rPr>
      <w:t xml:space="preserve"> dsinfo@colorado.edu</w:t>
    </w:r>
  </w:p>
  <w:p w:rsidR="00CA26F1" w:rsidRDefault="00CA26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704" w:rsidRDefault="007B5704" w:rsidP="00CA26F1">
      <w:r>
        <w:separator/>
      </w:r>
    </w:p>
  </w:footnote>
  <w:footnote w:type="continuationSeparator" w:id="0">
    <w:p w:rsidR="007B5704" w:rsidRDefault="007B5704" w:rsidP="00CA26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6F1" w:rsidRDefault="009632EC" w:rsidP="007E03B9">
    <w:pPr>
      <w:pStyle w:val="Heading1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0" type="#_x0000_t75" alt="ds_at_lab_small" style="position:absolute;left:0;text-align:left;margin-left:-41.05pt;margin-top:-12.2pt;width:144.9pt;height:92.05pt;z-index:-1;visibility:visible" wrapcoords="-224 0 -224 21119 21689 21119 21689 0 -224 0">
          <v:imagedata r:id="rId1" o:title="ds_at_lab_small"/>
          <w10:wrap type="tight"/>
        </v:shape>
      </w:pict>
    </w:r>
    <w:r w:rsidR="00CA26F1" w:rsidRPr="00984F7A">
      <w:t>Speak: Office 2010 Text-to-Speech</w:t>
    </w:r>
  </w:p>
  <w:p w:rsidR="00CA26F1" w:rsidRDefault="00CA26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36BB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1D415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84CC7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9B42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9F2EE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3401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46D3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BE6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DC6F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328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2A63B2"/>
    <w:multiLevelType w:val="hybridMultilevel"/>
    <w:tmpl w:val="D7F20130"/>
    <w:lvl w:ilvl="0" w:tplc="07ACA750">
      <w:start w:val="1"/>
      <w:numFmt w:val="decimal"/>
      <w:pStyle w:val="Quote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B19ED"/>
    <w:multiLevelType w:val="multilevel"/>
    <w:tmpl w:val="A07412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B80316"/>
    <w:multiLevelType w:val="multilevel"/>
    <w:tmpl w:val="45AE8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1024"/>
  <w:doNotTrackMoves/>
  <w:defaultTabStop w:val="720"/>
  <w:characterSpacingControl w:val="doNotCompress"/>
  <w:savePreviewPicture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B79"/>
    <w:rsid w:val="000043DC"/>
    <w:rsid w:val="00031E1B"/>
    <w:rsid w:val="00074B79"/>
    <w:rsid w:val="000F197B"/>
    <w:rsid w:val="00155868"/>
    <w:rsid w:val="002848E0"/>
    <w:rsid w:val="0029585F"/>
    <w:rsid w:val="00326DB1"/>
    <w:rsid w:val="00360836"/>
    <w:rsid w:val="003B031D"/>
    <w:rsid w:val="00461CCE"/>
    <w:rsid w:val="005414B8"/>
    <w:rsid w:val="005A6535"/>
    <w:rsid w:val="006D23BC"/>
    <w:rsid w:val="006E46ED"/>
    <w:rsid w:val="00751549"/>
    <w:rsid w:val="007922AE"/>
    <w:rsid w:val="007B5704"/>
    <w:rsid w:val="007E03B9"/>
    <w:rsid w:val="008078CA"/>
    <w:rsid w:val="00815244"/>
    <w:rsid w:val="009107AC"/>
    <w:rsid w:val="009249B1"/>
    <w:rsid w:val="009632EC"/>
    <w:rsid w:val="00984F7A"/>
    <w:rsid w:val="00A50B90"/>
    <w:rsid w:val="00A52FFB"/>
    <w:rsid w:val="00AB5772"/>
    <w:rsid w:val="00AD57BF"/>
    <w:rsid w:val="00AE7062"/>
    <w:rsid w:val="00B75B92"/>
    <w:rsid w:val="00B7614B"/>
    <w:rsid w:val="00BA1AC3"/>
    <w:rsid w:val="00C44C1B"/>
    <w:rsid w:val="00CA26F1"/>
    <w:rsid w:val="00CC7804"/>
    <w:rsid w:val="00D26DFA"/>
    <w:rsid w:val="00E13E39"/>
    <w:rsid w:val="00F023A1"/>
    <w:rsid w:val="00F4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ang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6ED"/>
    <w:rPr>
      <w:rFonts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26F1"/>
    <w:pPr>
      <w:keepNext/>
      <w:keepLines/>
      <w:spacing w:before="480"/>
      <w:outlineLvl w:val="0"/>
    </w:pPr>
    <w:rPr>
      <w:rFonts w:ascii="Cambria" w:hAnsi="Cambria" w:cs="Mangal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6535"/>
    <w:pPr>
      <w:keepNext/>
      <w:spacing w:before="240" w:after="60"/>
      <w:contextualSpacing/>
      <w:outlineLvl w:val="1"/>
    </w:pPr>
    <w:rPr>
      <w:rFonts w:cs="Mang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3B031D"/>
    <w:pPr>
      <w:keepNext/>
      <w:keepLines/>
      <w:spacing w:before="120"/>
      <w:outlineLvl w:val="2"/>
    </w:pPr>
    <w:rPr>
      <w:rFonts w:ascii="Cambria" w:hAnsi="Cambria" w:cs="Mangal"/>
      <w:b/>
      <w:b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461CCE"/>
    <w:pPr>
      <w:numPr>
        <w:numId w:val="1"/>
      </w:numPr>
      <w:spacing w:line="360" w:lineRule="auto"/>
      <w:contextualSpacing/>
    </w:pPr>
    <w:rPr>
      <w:b/>
      <w:i/>
      <w:iCs/>
      <w:color w:val="000000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461CCE"/>
    <w:rPr>
      <w:b/>
      <w:i/>
      <w:iCs/>
      <w:color w:val="000000"/>
      <w:sz w:val="28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5A6535"/>
    <w:rPr>
      <w:rFonts w:eastAsia="Times New Roman" w:cs="Mangal"/>
      <w:b/>
      <w:bCs/>
      <w:iCs/>
      <w:sz w:val="24"/>
      <w:szCs w:val="28"/>
      <w:lang w:bidi="ar-SA"/>
    </w:rPr>
  </w:style>
  <w:style w:type="character" w:customStyle="1" w:styleId="Selected">
    <w:name w:val="Selected"/>
    <w:basedOn w:val="DefaultParagraphFont"/>
    <w:uiPriority w:val="1"/>
    <w:qFormat/>
    <w:rsid w:val="003B031D"/>
    <w:rPr>
      <w:bdr w:val="single" w:sz="24" w:space="0" w:color="FFFF00"/>
    </w:rPr>
  </w:style>
  <w:style w:type="character" w:customStyle="1" w:styleId="Heading3Char">
    <w:name w:val="Heading 3 Char"/>
    <w:basedOn w:val="DefaultParagraphFont"/>
    <w:link w:val="Heading3"/>
    <w:rsid w:val="003B031D"/>
    <w:rPr>
      <w:rFonts w:ascii="Cambria" w:eastAsia="Times New Roman" w:hAnsi="Cambria" w:cs="Mangal"/>
      <w:b/>
      <w:bCs/>
      <w:color w:val="365F91"/>
      <w:sz w:val="24"/>
      <w:szCs w:val="24"/>
      <w:lang w:bidi="ar-SA"/>
    </w:rPr>
  </w:style>
  <w:style w:type="paragraph" w:styleId="NormalWeb">
    <w:name w:val="Normal (Web)"/>
    <w:basedOn w:val="Normal"/>
    <w:uiPriority w:val="99"/>
    <w:semiHidden/>
    <w:unhideWhenUsed/>
    <w:rsid w:val="00074B79"/>
    <w:pPr>
      <w:spacing w:before="100" w:beforeAutospacing="1" w:after="100" w:afterAutospacing="1"/>
    </w:pPr>
    <w:rPr>
      <w:rFonts w:ascii="Times New Roman" w:hAnsi="Times New Roman"/>
      <w:lang w:bidi="he-IL"/>
    </w:rPr>
  </w:style>
  <w:style w:type="character" w:styleId="Hyperlink">
    <w:name w:val="Hyperlink"/>
    <w:basedOn w:val="DefaultParagraphFont"/>
    <w:uiPriority w:val="99"/>
    <w:semiHidden/>
    <w:unhideWhenUsed/>
    <w:rsid w:val="00074B79"/>
    <w:rPr>
      <w:color w:val="0000FF"/>
      <w:u w:val="single"/>
    </w:rPr>
  </w:style>
  <w:style w:type="paragraph" w:customStyle="1" w:styleId="cntindent36">
    <w:name w:val="cntindent36"/>
    <w:basedOn w:val="Normal"/>
    <w:rsid w:val="00074B79"/>
    <w:pPr>
      <w:spacing w:before="100" w:beforeAutospacing="1" w:after="100" w:afterAutospacing="1"/>
    </w:pPr>
    <w:rPr>
      <w:rFonts w:ascii="Times New Roman" w:hAnsi="Times New Roman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B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B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6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6F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A26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26F1"/>
    <w:rPr>
      <w:rFonts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26F1"/>
    <w:rPr>
      <w:rFonts w:ascii="Cambria" w:eastAsia="Times New Roman" w:hAnsi="Cambria" w:cs="Mangal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29585F"/>
    <w:rPr>
      <w:rFonts w:eastAsia="Calibri" w:cs="Arial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46ED"/>
    <w:pPr>
      <w:ind w:left="720"/>
    </w:pPr>
  </w:style>
  <w:style w:type="paragraph" w:styleId="TOC7">
    <w:name w:val="toc 7"/>
    <w:basedOn w:val="Normal"/>
    <w:next w:val="Normal"/>
    <w:autoRedefine/>
    <w:uiPriority w:val="39"/>
    <w:unhideWhenUsed/>
    <w:rsid w:val="006E46ED"/>
    <w:pPr>
      <w:ind w:left="1440"/>
    </w:pPr>
  </w:style>
  <w:style w:type="paragraph" w:styleId="ListNumber">
    <w:name w:val="List Number"/>
    <w:basedOn w:val="Normal"/>
    <w:uiPriority w:val="99"/>
    <w:unhideWhenUsed/>
    <w:rsid w:val="006E46ED"/>
    <w:pPr>
      <w:numPr>
        <w:numId w:val="9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6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2E9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A3151-8EC1-4DFF-9DFA-97B57D595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Add Speak   to the Quick Access Toolbar</vt:lpstr>
      <vt:lpstr>    Convert Text To Speech</vt:lpstr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M. Stager-Kilcommons</dc:creator>
  <cp:lastModifiedBy>Catherine M. Stager-Kilcommons</cp:lastModifiedBy>
  <cp:revision>3</cp:revision>
  <cp:lastPrinted>2012-10-24T17:10:00Z</cp:lastPrinted>
  <dcterms:created xsi:type="dcterms:W3CDTF">2012-11-01T18:24:00Z</dcterms:created>
  <dcterms:modified xsi:type="dcterms:W3CDTF">2012-12-19T23:31:00Z</dcterms:modified>
</cp:coreProperties>
</file>